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智能标养室控制仪</w:t>
      </w:r>
    </w:p>
    <w:p>
      <w:pPr>
        <w:bidi w:val="0"/>
        <w:jc w:val="center"/>
        <w:rPr>
          <w:rFonts w:hint="eastAsia"/>
          <w:sz w:val="72"/>
          <w:szCs w:val="72"/>
          <w:lang w:val="en-US" w:eastAsia="zh-CN"/>
        </w:rPr>
      </w:pPr>
    </w:p>
    <w:p>
      <w:pPr>
        <w:bidi w:val="0"/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使</w:t>
      </w:r>
    </w:p>
    <w:p>
      <w:pPr>
        <w:bidi w:val="0"/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用</w:t>
      </w:r>
    </w:p>
    <w:p>
      <w:pPr>
        <w:bidi w:val="0"/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说</w:t>
      </w:r>
    </w:p>
    <w:p>
      <w:pPr>
        <w:bidi w:val="0"/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明</w:t>
      </w:r>
    </w:p>
    <w:p>
      <w:pPr>
        <w:bidi w:val="0"/>
        <w:jc w:val="center"/>
        <w:rPr>
          <w:rFonts w:hint="default"/>
          <w:sz w:val="72"/>
          <w:szCs w:val="72"/>
          <w:lang w:val="en-US" w:eastAsia="zh-CN"/>
        </w:rPr>
      </w:pPr>
    </w:p>
    <w:p>
      <w:pPr>
        <w:bidi w:val="0"/>
        <w:jc w:val="center"/>
        <w:rPr>
          <w:rFonts w:hint="default"/>
          <w:sz w:val="72"/>
          <w:szCs w:val="72"/>
          <w:lang w:val="en-US" w:eastAsia="zh-CN"/>
        </w:rPr>
      </w:pPr>
      <w:r>
        <w:rPr>
          <w:rFonts w:hint="default"/>
          <w:sz w:val="72"/>
          <w:szCs w:val="72"/>
          <w:lang w:val="en-US" w:eastAsia="zh-CN"/>
        </w:rPr>
        <w:drawing>
          <wp:inline distT="0" distB="0" distL="114300" distR="114300">
            <wp:extent cx="1746250" cy="1746250"/>
            <wp:effectExtent l="0" t="0" r="6350" b="6350"/>
            <wp:docPr id="18" name="图片 18" descr="40438bbb0e58b555fe8cb1f8519c2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0438bbb0e58b555fe8cb1f8519c2c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72"/>
          <w:szCs w:val="72"/>
        </w:rPr>
      </w:pPr>
    </w:p>
    <w:p>
      <w:pPr>
        <w:bidi w:val="0"/>
        <w:jc w:val="center"/>
        <w:rPr>
          <w:rFonts w:hint="default" w:eastAsiaTheme="minorEastAsia"/>
          <w:sz w:val="24"/>
          <w:szCs w:val="24"/>
          <w:lang w:val="en-US" w:eastAsia="zh-CN"/>
        </w:rPr>
        <w:sectPr>
          <w:headerReference r:id="rId3" w:type="default"/>
          <w:footerReference r:id="rId4" w:type="default"/>
          <w:pgSz w:w="11850" w:h="16840"/>
          <w:pgMar w:top="1440" w:right="1800" w:bottom="1440" w:left="1800" w:header="851" w:footer="992" w:gutter="0"/>
          <w:cols w:space="0" w:num="1"/>
          <w:titlePg/>
          <w:rtlGutter w:val="0"/>
          <w:docGrid w:type="lines" w:linePitch="322" w:charSpace="0"/>
        </w:sectPr>
      </w:pPr>
      <w:r>
        <w:rPr>
          <w:rFonts w:hint="eastAsia"/>
          <w:sz w:val="24"/>
          <w:szCs w:val="24"/>
          <w:lang w:val="en-US" w:eastAsia="zh-CN"/>
        </w:rPr>
        <w:t xml:space="preserve">浏览器 </w:t>
      </w:r>
      <w:bookmarkStart w:id="22" w:name="_GoBack"/>
      <w:bookmarkEnd w:id="22"/>
      <w:r>
        <w:rPr>
          <w:rFonts w:hint="eastAsia"/>
          <w:sz w:val="24"/>
          <w:szCs w:val="24"/>
          <w:lang w:val="en-US" w:eastAsia="zh-CN"/>
        </w:rPr>
        <w:t>扫码下载APP</w:t>
      </w:r>
    </w:p>
    <w:p>
      <w:pPr>
        <w:jc w:val="right"/>
        <w:rPr>
          <w:szCs w:val="21"/>
        </w:rPr>
      </w:pPr>
    </w:p>
    <w:sdt>
      <w:sdtPr>
        <w:rPr>
          <w:sz w:val="28"/>
          <w:szCs w:val="28"/>
          <w:lang w:val="zh-CN"/>
        </w:rPr>
        <w:id w:val="5021759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bidi w:val="0"/>
            <w:jc w:val="center"/>
            <w:rPr>
              <w:sz w:val="28"/>
              <w:szCs w:val="28"/>
            </w:rPr>
          </w:pPr>
          <w:r>
            <w:rPr>
              <w:rFonts w:hint="eastAsia"/>
              <w:sz w:val="28"/>
              <w:szCs w:val="28"/>
              <w:lang w:val="en-US" w:eastAsia="zh-Hans"/>
            </w:rPr>
            <w:t>目录</w:t>
          </w:r>
        </w:p>
        <w:p>
          <w:pPr>
            <w:pStyle w:val="12"/>
            <w:tabs>
              <w:tab w:val="right" w:leader="dot" w:pos="8250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_Toc12483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一、</w:t>
          </w:r>
          <w:r>
            <w:rPr>
              <w:rFonts w:hint="eastAsia"/>
            </w:rPr>
            <w:t>系统构成</w:t>
          </w:r>
          <w:r>
            <w:tab/>
          </w:r>
          <w:r>
            <w:fldChar w:fldCharType="begin"/>
          </w:r>
          <w:r>
            <w:instrText xml:space="preserve"> PAGEREF _Toc12483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5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_Toc14820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</w:t>
          </w:r>
          <w:r>
            <w:rPr>
              <w:rFonts w:hint="eastAsia"/>
            </w:rPr>
            <w:t>产品特点</w:t>
          </w:r>
          <w:r>
            <w:tab/>
          </w:r>
          <w:r>
            <w:fldChar w:fldCharType="begin"/>
          </w:r>
          <w:r>
            <w:instrText xml:space="preserve"> PAGEREF _Toc14820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25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_Toc30896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</w:t>
          </w:r>
          <w:r>
            <w:rPr>
              <w:rFonts w:hint="eastAsia"/>
            </w:rPr>
            <w:t>规格参数</w:t>
          </w:r>
          <w:r>
            <w:tab/>
          </w:r>
          <w:r>
            <w:fldChar w:fldCharType="begin"/>
          </w:r>
          <w:r>
            <w:instrText xml:space="preserve"> PAGEREF _Toc30896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25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_Toc26736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四、功能特点</w:t>
          </w:r>
          <w:r>
            <w:tab/>
          </w:r>
          <w:r>
            <w:fldChar w:fldCharType="begin"/>
          </w:r>
          <w:r>
            <w:instrText xml:space="preserve"> PAGEREF _Toc26736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25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_Toc9399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五、工作模式</w:t>
          </w:r>
          <w:r>
            <w:tab/>
          </w:r>
          <w:r>
            <w:fldChar w:fldCharType="begin"/>
          </w:r>
          <w:r>
            <w:instrText xml:space="preserve"> PAGEREF _Toc9399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25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_Toc23935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六、控制主机</w:t>
          </w:r>
          <w:r>
            <w:tab/>
          </w:r>
          <w:r>
            <w:fldChar w:fldCharType="begin"/>
          </w:r>
          <w:r>
            <w:instrText xml:space="preserve"> PAGEREF _Toc23935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25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_Toc31169 </w:instrText>
          </w:r>
          <w:r>
            <w:rPr>
              <w:bCs/>
              <w:lang w:val="zh-CN"/>
            </w:rPr>
            <w:fldChar w:fldCharType="separate"/>
          </w:r>
          <w:r>
            <w:t xml:space="preserve">1) </w:t>
          </w:r>
          <w:r>
            <w:rPr>
              <w:rFonts w:hint="eastAsia"/>
            </w:rPr>
            <w:t>主面板</w:t>
          </w:r>
          <w:r>
            <w:tab/>
          </w:r>
          <w:r>
            <w:fldChar w:fldCharType="begin"/>
          </w:r>
          <w:r>
            <w:instrText xml:space="preserve"> PAGEREF _Toc31169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25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_Toc25313 </w:instrText>
          </w:r>
          <w:r>
            <w:rPr>
              <w:bCs/>
              <w:lang w:val="zh-CN"/>
            </w:rPr>
            <w:fldChar w:fldCharType="separate"/>
          </w:r>
          <w:r>
            <w:t xml:space="preserve">2) </w:t>
          </w:r>
          <w:r>
            <w:rPr>
              <w:rFonts w:hint="eastAsia"/>
            </w:rPr>
            <w:t>设置面板</w:t>
          </w:r>
          <w:r>
            <w:tab/>
          </w:r>
          <w:r>
            <w:fldChar w:fldCharType="begin"/>
          </w:r>
          <w:r>
            <w:instrText xml:space="preserve"> PAGEREF _Toc25313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25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_Toc30910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>2-1)</w:t>
          </w:r>
          <w:r>
            <w:rPr>
              <w:rFonts w:hint="eastAsia"/>
              <w:lang w:val="en-US" w:eastAsia="zh-Hans"/>
            </w:rPr>
            <w:t>运行设置</w:t>
          </w:r>
          <w:r>
            <w:tab/>
          </w:r>
          <w:r>
            <w:fldChar w:fldCharType="begin"/>
          </w:r>
          <w:r>
            <w:instrText xml:space="preserve"> PAGEREF _Toc30910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25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_Toc25244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>2-2)</w:t>
          </w:r>
          <w:r>
            <w:rPr>
              <w:rFonts w:hint="eastAsia"/>
              <w:lang w:val="en-US" w:eastAsia="zh-Hans"/>
            </w:rPr>
            <w:t>系统参数</w:t>
          </w:r>
          <w:r>
            <w:tab/>
          </w:r>
          <w:r>
            <w:fldChar w:fldCharType="begin"/>
          </w:r>
          <w:r>
            <w:instrText xml:space="preserve"> PAGEREF _Toc25244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25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_Toc1297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>2-3)</w:t>
          </w:r>
          <w:r>
            <w:rPr>
              <w:rFonts w:hint="eastAsia"/>
              <w:lang w:val="en-US" w:eastAsia="zh-Hans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_Toc1297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25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_Toc5688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>2-4)</w:t>
          </w:r>
          <w:r>
            <w:rPr>
              <w:rFonts w:hint="eastAsia"/>
              <w:lang w:val="en-US" w:eastAsia="zh-Hans"/>
            </w:rPr>
            <w:t>云端设置</w:t>
          </w:r>
          <w:r>
            <w:tab/>
          </w:r>
          <w:r>
            <w:fldChar w:fldCharType="begin"/>
          </w:r>
          <w:r>
            <w:instrText xml:space="preserve"> PAGEREF _Toc5688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25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_Toc28452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>3)</w:t>
          </w:r>
          <w:r>
            <w:rPr>
              <w:rFonts w:hint="eastAsia"/>
            </w:rPr>
            <w:t>传感器</w:t>
          </w:r>
          <w:r>
            <w:tab/>
          </w:r>
          <w:r>
            <w:fldChar w:fldCharType="begin"/>
          </w:r>
          <w:r>
            <w:instrText xml:space="preserve"> PAGEREF _Toc28452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25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_Toc7530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六、 安装连接</w:t>
          </w:r>
          <w:r>
            <w:tab/>
          </w:r>
          <w:r>
            <w:fldChar w:fldCharType="begin"/>
          </w:r>
          <w:r>
            <w:instrText xml:space="preserve"> PAGEREF _Toc7530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25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_Toc3304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七、 </w:t>
          </w:r>
          <w:r>
            <w:rPr>
              <w:rFonts w:hint="eastAsia"/>
              <w:lang w:val="en-US" w:eastAsia="zh-CN"/>
            </w:rPr>
            <w:t>APP使用</w:t>
          </w:r>
          <w:r>
            <w:tab/>
          </w:r>
          <w:r>
            <w:fldChar w:fldCharType="begin"/>
          </w:r>
          <w:r>
            <w:instrText xml:space="preserve"> PAGEREF _Toc3304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25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_Toc7982 </w:instrText>
          </w:r>
          <w:r>
            <w:rPr>
              <w:bCs/>
              <w:lang w:val="zh-CN"/>
            </w:rPr>
            <w:fldChar w:fldCharType="separate"/>
          </w:r>
          <w:r>
            <w:t xml:space="preserve">1) </w:t>
          </w:r>
          <w:r>
            <w:rPr>
              <w:rFonts w:hint="eastAsia"/>
            </w:rPr>
            <w:t>手机和设备的绑定</w:t>
          </w:r>
          <w:r>
            <w:tab/>
          </w:r>
          <w:r>
            <w:fldChar w:fldCharType="begin"/>
          </w:r>
          <w:r>
            <w:instrText xml:space="preserve"> PAGEREF _Toc7982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25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_Toc5901 </w:instrText>
          </w:r>
          <w:r>
            <w:rPr>
              <w:bCs/>
              <w:lang w:val="zh-CN"/>
            </w:rPr>
            <w:fldChar w:fldCharType="separate"/>
          </w:r>
          <w:r>
            <w:t xml:space="preserve">2) </w:t>
          </w:r>
          <w:r>
            <w:rPr>
              <w:rFonts w:hint="eastAsia"/>
            </w:rPr>
            <w:t>实时数据查看</w:t>
          </w:r>
          <w:r>
            <w:tab/>
          </w:r>
          <w:r>
            <w:fldChar w:fldCharType="begin"/>
          </w:r>
          <w:r>
            <w:instrText xml:space="preserve"> PAGEREF _Toc5901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25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_Toc28810 </w:instrText>
          </w:r>
          <w:r>
            <w:rPr>
              <w:bCs/>
              <w:lang w:val="zh-CN"/>
            </w:rPr>
            <w:fldChar w:fldCharType="separate"/>
          </w:r>
          <w:r>
            <w:t xml:space="preserve">3) </w:t>
          </w:r>
          <w:r>
            <w:rPr>
              <w:rFonts w:hint="eastAsia"/>
            </w:rPr>
            <w:t>运行参数设置</w:t>
          </w:r>
          <w:r>
            <w:tab/>
          </w:r>
          <w:r>
            <w:fldChar w:fldCharType="begin"/>
          </w:r>
          <w:r>
            <w:instrText xml:space="preserve"> PAGEREF _Toc28810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25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_Toc31025 </w:instrText>
          </w:r>
          <w:r>
            <w:rPr>
              <w:bCs/>
              <w:lang w:val="zh-CN"/>
            </w:rPr>
            <w:fldChar w:fldCharType="separate"/>
          </w:r>
          <w:r>
            <w:t xml:space="preserve">4) </w:t>
          </w:r>
          <w:r>
            <w:rPr>
              <w:rFonts w:hint="eastAsia"/>
            </w:rPr>
            <w:t>提醒功能</w:t>
          </w:r>
          <w:r>
            <w:tab/>
          </w:r>
          <w:r>
            <w:fldChar w:fldCharType="begin"/>
          </w:r>
          <w:r>
            <w:instrText xml:space="preserve"> PAGEREF _Toc31025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25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_Toc22162 </w:instrText>
          </w:r>
          <w:r>
            <w:rPr>
              <w:bCs/>
              <w:lang w:val="zh-CN"/>
            </w:rPr>
            <w:fldChar w:fldCharType="separate"/>
          </w:r>
          <w:r>
            <w:t xml:space="preserve">5) </w:t>
          </w:r>
          <w:r>
            <w:rPr>
              <w:rFonts w:hint="eastAsia"/>
            </w:rPr>
            <w:t>历史数据功能</w:t>
          </w:r>
          <w:r>
            <w:tab/>
          </w:r>
          <w:r>
            <w:fldChar w:fldCharType="begin"/>
          </w:r>
          <w:r>
            <w:instrText xml:space="preserve"> PAGEREF _Toc22162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25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_Toc29788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八、 </w:t>
          </w:r>
          <w:r>
            <w:rPr>
              <w:rFonts w:hint="eastAsia"/>
              <w:lang w:val="en-US" w:eastAsia="zh-CN"/>
            </w:rPr>
            <w:t>安装</w:t>
          </w:r>
          <w:r>
            <w:tab/>
          </w:r>
          <w:r>
            <w:fldChar w:fldCharType="begin"/>
          </w:r>
          <w:r>
            <w:instrText xml:space="preserve"> PAGEREF _Toc29788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25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_Toc25959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九、 </w:t>
          </w:r>
          <w:r>
            <w:rPr>
              <w:rFonts w:hint="eastAsia"/>
              <w:lang w:val="en-US" w:eastAsia="zh-CN"/>
            </w:rPr>
            <w:t>售后</w:t>
          </w:r>
          <w:r>
            <w:tab/>
          </w:r>
          <w:r>
            <w:fldChar w:fldCharType="begin"/>
          </w:r>
          <w:r>
            <w:instrText xml:space="preserve"> PAGEREF _Toc25959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/>
    <w:p/>
    <w:p/>
    <w:p>
      <w:pPr>
        <w:pStyle w:val="3"/>
        <w:numPr>
          <w:ilvl w:val="0"/>
          <w:numId w:val="1"/>
        </w:numPr>
        <w:sectPr>
          <w:footerReference r:id="rId6" w:type="first"/>
          <w:footerReference r:id="rId5" w:type="default"/>
          <w:pgSz w:w="11850" w:h="16840"/>
          <w:pgMar w:top="1440" w:right="1800" w:bottom="1440" w:left="1800" w:header="851" w:footer="992" w:gutter="0"/>
          <w:pgNumType w:fmt="decimal" w:start="1"/>
          <w:cols w:space="0" w:num="1"/>
          <w:titlePg/>
          <w:rtlGutter w:val="0"/>
          <w:docGrid w:type="lines" w:linePitch="322" w:charSpace="0"/>
        </w:sectPr>
      </w:pPr>
    </w:p>
    <w:p>
      <w:pPr>
        <w:pStyle w:val="3"/>
        <w:numPr>
          <w:ilvl w:val="0"/>
          <w:numId w:val="0"/>
        </w:numPr>
        <w:ind w:leftChars="0"/>
      </w:pPr>
      <w:bookmarkStart w:id="0" w:name="_Toc12483"/>
      <w:r>
        <w:rPr>
          <w:rFonts w:hint="eastAsia"/>
          <w:lang w:val="en-US" w:eastAsia="zh-CN"/>
        </w:rPr>
        <w:t>一、</w:t>
      </w:r>
      <w:r>
        <w:rPr>
          <w:rFonts w:hint="eastAsia"/>
        </w:rPr>
        <w:t>系统构成</w:t>
      </w:r>
      <w:bookmarkEnd w:id="0"/>
    </w:p>
    <w:p>
      <w:pPr>
        <w:spacing w:line="360" w:lineRule="auto"/>
        <w:jc w:val="left"/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</w:rPr>
        <w:t>标准养护设备（</w:t>
      </w:r>
      <w:r>
        <w:rPr>
          <w:rFonts w:hint="eastAsia"/>
          <w:sz w:val="24"/>
          <w:szCs w:val="24"/>
          <w:lang w:val="en-US" w:eastAsia="zh-CN"/>
        </w:rPr>
        <w:t>集装箱房</w:t>
      </w:r>
      <w:r>
        <w:rPr>
          <w:rFonts w:hint="eastAsia"/>
          <w:sz w:val="24"/>
          <w:szCs w:val="24"/>
        </w:rPr>
        <w:t>）,智能</w:t>
      </w:r>
      <w:r>
        <w:rPr>
          <w:rFonts w:hint="eastAsia"/>
          <w:sz w:val="24"/>
          <w:szCs w:val="24"/>
          <w:lang w:val="en-US" w:eastAsia="zh-CN"/>
        </w:rPr>
        <w:t>标养室</w:t>
      </w:r>
      <w:r>
        <w:rPr>
          <w:rFonts w:hint="eastAsia"/>
          <w:sz w:val="24"/>
          <w:szCs w:val="24"/>
        </w:rPr>
        <w:t>控制器，物联网云服务器，手机A</w:t>
      </w:r>
      <w:r>
        <w:rPr>
          <w:sz w:val="24"/>
          <w:szCs w:val="24"/>
        </w:rPr>
        <w:t>pp</w:t>
      </w:r>
      <w:r>
        <w:rPr>
          <w:rFonts w:hint="eastAsia"/>
          <w:sz w:val="24"/>
          <w:szCs w:val="24"/>
        </w:rPr>
        <w:t>，P</w:t>
      </w:r>
      <w:r>
        <w:rPr>
          <w:sz w:val="24"/>
          <w:szCs w:val="24"/>
        </w:rPr>
        <w:t>C</w:t>
      </w:r>
      <w:r>
        <w:rPr>
          <w:rFonts w:hint="eastAsia"/>
          <w:sz w:val="24"/>
          <w:szCs w:val="24"/>
        </w:rPr>
        <w:t>端管理等共同构成了智能远程</w:t>
      </w:r>
      <w:r>
        <w:rPr>
          <w:rFonts w:hint="eastAsia"/>
          <w:sz w:val="24"/>
          <w:szCs w:val="24"/>
          <w:lang w:val="en-US" w:eastAsia="zh-CN"/>
        </w:rPr>
        <w:t>标养室控制监测</w:t>
      </w:r>
      <w:r>
        <w:rPr>
          <w:rFonts w:hint="eastAsia"/>
          <w:sz w:val="24"/>
          <w:szCs w:val="24"/>
        </w:rPr>
        <w:t>系统。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36210" cy="2330450"/>
            <wp:effectExtent l="0" t="0" r="21590" b="6350"/>
            <wp:docPr id="3" name="图片 3" descr="养护室系统结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养护室系统结构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/>
      </w:pPr>
      <w:bookmarkStart w:id="1" w:name="_Toc14820"/>
      <w:r>
        <w:rPr>
          <w:rFonts w:hint="eastAsia"/>
          <w:lang w:val="en-US" w:eastAsia="zh-CN"/>
        </w:rPr>
        <w:t>二、</w:t>
      </w:r>
      <w:r>
        <w:rPr>
          <w:rFonts w:hint="eastAsia"/>
        </w:rPr>
        <w:t>产品特点</w:t>
      </w:r>
      <w:bookmarkEnd w:id="1"/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1. </w:t>
      </w:r>
      <w:r>
        <w:rPr>
          <w:sz w:val="24"/>
          <w:szCs w:val="24"/>
        </w:rPr>
        <w:t>系统基于物联网开发，</w:t>
      </w:r>
      <w:r>
        <w:rPr>
          <w:rFonts w:hint="eastAsia"/>
          <w:sz w:val="24"/>
          <w:szCs w:val="24"/>
          <w:lang w:val="en-US" w:eastAsia="zh-CN"/>
        </w:rPr>
        <w:t>数据再仪表及</w:t>
      </w:r>
      <w:r>
        <w:rPr>
          <w:sz w:val="24"/>
          <w:szCs w:val="24"/>
        </w:rPr>
        <w:t>手机端</w:t>
      </w:r>
      <w:r>
        <w:rPr>
          <w:rFonts w:hint="eastAsia"/>
          <w:sz w:val="24"/>
          <w:szCs w:val="24"/>
        </w:rPr>
        <w:t>App</w:t>
      </w:r>
      <w:r>
        <w:rPr>
          <w:sz w:val="24"/>
          <w:szCs w:val="24"/>
        </w:rPr>
        <w:t>同步，无缝对接、升级市场上现有的养护室设备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 xml:space="preserve">2. </w:t>
      </w:r>
      <w:r>
        <w:rPr>
          <w:rFonts w:hint="eastAsia"/>
          <w:sz w:val="24"/>
          <w:szCs w:val="24"/>
        </w:rPr>
        <w:t>控制部分采用智能控制仪表，数字显示，精度高，温湿度全自动控制。</w:t>
      </w:r>
      <w:r>
        <w:rPr>
          <w:sz w:val="24"/>
          <w:szCs w:val="24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 xml:space="preserve">3. </w:t>
      </w:r>
      <w:r>
        <w:rPr>
          <w:sz w:val="24"/>
          <w:szCs w:val="24"/>
        </w:rPr>
        <w:t>可实现对实时温湿度、设备运行状态进行全面的监控，并自动采集、上传温湿度，确保养护质量。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4. </w:t>
      </w:r>
      <w:r>
        <w:rPr>
          <w:rFonts w:hint="eastAsia"/>
          <w:sz w:val="24"/>
          <w:szCs w:val="24"/>
        </w:rPr>
        <w:t>系统运行支持三种模式：自动、手动、定时，满足特殊情况需要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sz w:val="24"/>
          <w:szCs w:val="24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 xml:space="preserve">5. </w:t>
      </w:r>
      <w:r>
        <w:rPr>
          <w:sz w:val="24"/>
          <w:szCs w:val="24"/>
        </w:rPr>
        <w:t>系统控温控湿稳定运行，</w:t>
      </w:r>
      <w:r>
        <w:rPr>
          <w:rFonts w:hint="eastAsia"/>
          <w:sz w:val="24"/>
          <w:szCs w:val="24"/>
          <w:highlight w:val="none"/>
          <w:lang w:val="en-US" w:eastAsia="zh-CN"/>
        </w:rPr>
        <w:t>恒控</w:t>
      </w:r>
      <w:r>
        <w:rPr>
          <w:sz w:val="24"/>
          <w:szCs w:val="24"/>
          <w:highlight w:val="none"/>
        </w:rPr>
        <w:t>温度 20</w:t>
      </w:r>
      <w:r>
        <w:rPr>
          <w:rFonts w:hint="eastAsia"/>
          <w:sz w:val="24"/>
          <w:szCs w:val="24"/>
          <w:highlight w:val="none"/>
        </w:rPr>
        <w:t>℃</w:t>
      </w:r>
      <w:r>
        <w:rPr>
          <w:sz w:val="24"/>
          <w:szCs w:val="24"/>
          <w:highlight w:val="none"/>
        </w:rPr>
        <w:t>±1</w:t>
      </w:r>
      <w:r>
        <w:rPr>
          <w:rFonts w:hint="eastAsia"/>
          <w:sz w:val="24"/>
          <w:szCs w:val="24"/>
          <w:highlight w:val="none"/>
        </w:rPr>
        <w:t>℃</w:t>
      </w:r>
      <w:r>
        <w:rPr>
          <w:sz w:val="24"/>
          <w:szCs w:val="24"/>
          <w:highlight w:val="none"/>
        </w:rPr>
        <w:t>、</w:t>
      </w:r>
      <w:r>
        <w:rPr>
          <w:b w:val="0"/>
          <w:bCs w:val="0"/>
          <w:color w:val="auto"/>
          <w:sz w:val="24"/>
          <w:szCs w:val="24"/>
          <w:highlight w:val="none"/>
        </w:rPr>
        <w:t>相对湿度 95%RH以上</w:t>
      </w:r>
      <w:r>
        <w:rPr>
          <w:sz w:val="24"/>
          <w:szCs w:val="24"/>
        </w:rPr>
        <w:t>，满足标准养护的规范要求。</w:t>
      </w:r>
    </w:p>
    <w:p>
      <w:pPr>
        <w:pStyle w:val="3"/>
        <w:numPr>
          <w:ilvl w:val="0"/>
          <w:numId w:val="0"/>
        </w:numPr>
        <w:ind w:leftChars="0"/>
      </w:pPr>
      <w:bookmarkStart w:id="2" w:name="_Toc30896"/>
      <w:r>
        <w:rPr>
          <w:rFonts w:hint="eastAsia"/>
          <w:lang w:val="en-US" w:eastAsia="zh-CN"/>
        </w:rPr>
        <w:t>三、</w:t>
      </w:r>
      <w:r>
        <w:rPr>
          <w:rFonts w:hint="eastAsia"/>
        </w:rPr>
        <w:t>规格参数</w:t>
      </w:r>
      <w:bookmarkEnd w:id="2"/>
    </w:p>
    <w:tbl>
      <w:tblPr>
        <w:tblStyle w:val="13"/>
        <w:tblW w:w="5018" w:type="pct"/>
        <w:tblInd w:w="-8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26"/>
        <w:gridCol w:w="617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81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20" w:firstLineChars="50"/>
              <w:rPr>
                <w:rFonts w:ascii="微软雅黑" w:hAnsi="微软雅黑" w:eastAsia="微软雅黑" w:cs="宋体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color w:val="333333"/>
                <w:sz w:val="24"/>
                <w:szCs w:val="24"/>
              </w:rPr>
              <w:t>技术参数</w:t>
            </w:r>
          </w:p>
        </w:tc>
        <w:tc>
          <w:tcPr>
            <w:tcW w:w="3718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20" w:firstLineChars="50"/>
              <w:rPr>
                <w:rFonts w:ascii="微软雅黑" w:hAnsi="微软雅黑" w:eastAsia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color w:val="333333"/>
                <w:sz w:val="24"/>
                <w:szCs w:val="24"/>
              </w:rPr>
              <w:t>参数值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81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20" w:firstLineChars="50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主机尺寸</w:t>
            </w:r>
          </w:p>
        </w:tc>
        <w:tc>
          <w:tcPr>
            <w:tcW w:w="3718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05" w:firstLineChars="50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200*145*50mm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81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20" w:firstLineChars="5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电源电压</w:t>
            </w:r>
          </w:p>
        </w:tc>
        <w:tc>
          <w:tcPr>
            <w:tcW w:w="3718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20" w:firstLineChars="50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220V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AC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81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20" w:firstLineChars="50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>显示屏</w:t>
            </w:r>
          </w:p>
        </w:tc>
        <w:tc>
          <w:tcPr>
            <w:tcW w:w="3718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20" w:firstLineChars="50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7寸高清，1024*600 触摸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81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20" w:firstLineChars="50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>通讯方式</w:t>
            </w:r>
          </w:p>
        </w:tc>
        <w:tc>
          <w:tcPr>
            <w:tcW w:w="3718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20" w:firstLineChars="50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>4G全网通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2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20" w:firstLineChars="50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温度测量范围</w:t>
            </w:r>
          </w:p>
        </w:tc>
        <w:tc>
          <w:tcPr>
            <w:tcW w:w="617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20" w:firstLineChars="50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-30℃~80℃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2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20" w:firstLineChars="50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温度测量精度</w:t>
            </w:r>
          </w:p>
        </w:tc>
        <w:tc>
          <w:tcPr>
            <w:tcW w:w="617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20" w:firstLineChars="50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±0.5℃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2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20" w:firstLineChars="50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湿度测量范围</w:t>
            </w:r>
          </w:p>
        </w:tc>
        <w:tc>
          <w:tcPr>
            <w:tcW w:w="617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20" w:firstLineChars="50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0~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99</w:t>
            </w:r>
            <w:r>
              <w:rPr>
                <w:rFonts w:hint="eastAsia"/>
                <w:sz w:val="24"/>
                <w:szCs w:val="24"/>
              </w:rPr>
              <w:t>%RH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2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20" w:firstLineChars="5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湿度测量精度</w:t>
            </w:r>
          </w:p>
        </w:tc>
        <w:tc>
          <w:tcPr>
            <w:tcW w:w="617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20" w:firstLineChars="5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±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%RH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2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20" w:firstLineChars="5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继电器控制</w:t>
            </w:r>
          </w:p>
        </w:tc>
        <w:tc>
          <w:tcPr>
            <w:tcW w:w="617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20" w:firstLineChars="5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220V10A max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81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20" w:firstLineChars="5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运行环境温度</w:t>
            </w:r>
          </w:p>
        </w:tc>
        <w:tc>
          <w:tcPr>
            <w:tcW w:w="3718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20" w:firstLineChars="50"/>
              <w:rPr>
                <w:sz w:val="24"/>
                <w:szCs w:val="24"/>
                <w:highlight w:val="none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-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sz w:val="24"/>
                <w:szCs w:val="24"/>
                <w:highlight w:val="none"/>
              </w:rPr>
              <w:t>0~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  <w:highlight w:val="none"/>
              </w:rPr>
              <w:t>0℃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81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20" w:firstLineChars="5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运行环境湿度</w:t>
            </w:r>
          </w:p>
        </w:tc>
        <w:tc>
          <w:tcPr>
            <w:tcW w:w="3718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spacing w:line="360" w:lineRule="auto"/>
              <w:ind w:firstLine="120" w:firstLineChars="50"/>
              <w:rPr>
                <w:sz w:val="24"/>
                <w:szCs w:val="24"/>
                <w:highlight w:val="none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0</w:t>
            </w:r>
            <w:r>
              <w:rPr>
                <w:rFonts w:hint="eastAsia"/>
                <w:sz w:val="24"/>
                <w:szCs w:val="24"/>
                <w:highlight w:val="none"/>
              </w:rPr>
              <w:t>%RH~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9</w:t>
            </w:r>
            <w:r>
              <w:rPr>
                <w:rFonts w:hint="eastAsia"/>
                <w:sz w:val="24"/>
                <w:szCs w:val="24"/>
                <w:highlight w:val="none"/>
              </w:rPr>
              <w:t>0%RH</w:t>
            </w:r>
          </w:p>
        </w:tc>
      </w:tr>
    </w:tbl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 w:type="textWrapping"/>
      </w:r>
      <w:r>
        <w:rPr>
          <w:sz w:val="24"/>
          <w:szCs w:val="24"/>
        </w:rPr>
        <w:t>本产品</w:t>
      </w:r>
      <w:r>
        <w:rPr>
          <w:rFonts w:hint="eastAsia"/>
          <w:sz w:val="24"/>
          <w:szCs w:val="24"/>
        </w:rPr>
        <w:t>参照标准</w:t>
      </w:r>
      <w:r>
        <w:rPr>
          <w:sz w:val="24"/>
          <w:szCs w:val="24"/>
        </w:rPr>
        <w:t>：</w:t>
      </w:r>
      <w:r>
        <w:rPr>
          <w:sz w:val="24"/>
          <w:szCs w:val="24"/>
        </w:rPr>
        <w:br w:type="textWrapping"/>
      </w:r>
      <w:r>
        <w:rPr>
          <w:sz w:val="24"/>
          <w:szCs w:val="24"/>
        </w:rPr>
        <w:t>▪  JJF1101-2003《环境试验设备温度、湿度校准规范》</w:t>
      </w:r>
      <w:r>
        <w:rPr>
          <w:sz w:val="24"/>
          <w:szCs w:val="24"/>
        </w:rPr>
        <w:br w:type="textWrapping"/>
      </w:r>
      <w:r>
        <w:rPr>
          <w:sz w:val="24"/>
          <w:szCs w:val="24"/>
        </w:rPr>
        <w:t>▪  GB/T50081-2019《普通混凝土力学性能试验方法标准》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▪  GB</w:t>
      </w:r>
      <w:r>
        <w:rPr>
          <w:rFonts w:hint="eastAsia"/>
          <w:sz w:val="24"/>
          <w:szCs w:val="24"/>
          <w:lang w:val="en-US" w:eastAsia="zh-CN"/>
        </w:rPr>
        <w:t>50204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  <w:lang w:val="en-US" w:eastAsia="zh-CN"/>
        </w:rPr>
        <w:t>2002</w:t>
      </w:r>
      <w:r>
        <w:rPr>
          <w:sz w:val="24"/>
          <w:szCs w:val="24"/>
        </w:rPr>
        <w:t>《</w:t>
      </w:r>
      <w:r>
        <w:rPr>
          <w:rFonts w:hint="eastAsia"/>
          <w:sz w:val="24"/>
          <w:szCs w:val="24"/>
          <w:lang w:val="en-US" w:eastAsia="zh-CN"/>
        </w:rPr>
        <w:t>混凝土结构工程施工质量验收规范</w:t>
      </w:r>
      <w:r>
        <w:rPr>
          <w:sz w:val="24"/>
          <w:szCs w:val="24"/>
        </w:rPr>
        <w:t>》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▪  GB</w:t>
      </w:r>
      <w:r>
        <w:rPr>
          <w:rFonts w:hint="eastAsia"/>
          <w:sz w:val="24"/>
          <w:szCs w:val="24"/>
          <w:lang w:val="en-US" w:eastAsia="zh-CN"/>
        </w:rPr>
        <w:t>50203</w:t>
      </w:r>
      <w:r>
        <w:rPr>
          <w:sz w:val="24"/>
          <w:szCs w:val="24"/>
        </w:rPr>
        <w:t>-</w:t>
      </w:r>
      <w:r>
        <w:rPr>
          <w:rFonts w:hint="eastAsia"/>
          <w:sz w:val="24"/>
          <w:szCs w:val="24"/>
          <w:lang w:val="en-US" w:eastAsia="zh-CN"/>
        </w:rPr>
        <w:t>2002</w:t>
      </w:r>
      <w:r>
        <w:rPr>
          <w:sz w:val="24"/>
          <w:szCs w:val="24"/>
        </w:rPr>
        <w:t>《</w:t>
      </w:r>
      <w:r>
        <w:rPr>
          <w:rFonts w:hint="eastAsia"/>
          <w:sz w:val="24"/>
          <w:szCs w:val="24"/>
          <w:lang w:val="en-US" w:eastAsia="zh-CN"/>
        </w:rPr>
        <w:t>砌体工程施工质量验收规范</w:t>
      </w:r>
      <w:r>
        <w:rPr>
          <w:sz w:val="24"/>
          <w:szCs w:val="24"/>
        </w:rPr>
        <w:t>》</w:t>
      </w:r>
    </w:p>
    <w:p>
      <w:pPr>
        <w:spacing w:line="360" w:lineRule="auto"/>
        <w:rPr>
          <w:sz w:val="24"/>
          <w:szCs w:val="24"/>
        </w:rPr>
      </w:pPr>
    </w:p>
    <w:p>
      <w:pPr>
        <w:pStyle w:val="3"/>
        <w:numPr>
          <w:ilvl w:val="0"/>
          <w:numId w:val="0"/>
        </w:numPr>
        <w:ind w:leftChars="0"/>
        <w:rPr>
          <w:rFonts w:hint="default"/>
          <w:lang w:val="en-US"/>
        </w:rPr>
      </w:pPr>
      <w:bookmarkStart w:id="3" w:name="_Toc26736"/>
      <w:r>
        <w:rPr>
          <w:rFonts w:hint="eastAsia"/>
          <w:lang w:val="en-US" w:eastAsia="zh-CN"/>
        </w:rPr>
        <w:t>四、功能特点</w:t>
      </w:r>
      <w:bookmarkEnd w:id="3"/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▪  </w:t>
      </w:r>
      <w:r>
        <w:rPr>
          <w:rFonts w:hint="eastAsia"/>
          <w:sz w:val="24"/>
          <w:szCs w:val="24"/>
        </w:rPr>
        <w:t>数据中心、控制仪器、</w:t>
      </w:r>
      <w:r>
        <w:rPr>
          <w:rFonts w:hint="eastAsia"/>
          <w:sz w:val="24"/>
          <w:szCs w:val="24"/>
          <w:lang w:val="en-US" w:eastAsia="zh-CN"/>
        </w:rPr>
        <w:t>客户端（</w:t>
      </w:r>
      <w:r>
        <w:rPr>
          <w:rFonts w:hint="eastAsia"/>
          <w:sz w:val="24"/>
          <w:szCs w:val="24"/>
        </w:rPr>
        <w:t>手机A</w:t>
      </w:r>
      <w:r>
        <w:rPr>
          <w:sz w:val="24"/>
          <w:szCs w:val="24"/>
        </w:rPr>
        <w:t>pp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t>PC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三端同步、协同工作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▪  </w:t>
      </w:r>
      <w:r>
        <w:rPr>
          <w:rFonts w:hint="eastAsia"/>
          <w:sz w:val="24"/>
          <w:szCs w:val="24"/>
        </w:rPr>
        <w:t>温湿度数据实时采集、上传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▪  </w:t>
      </w:r>
      <w:r>
        <w:rPr>
          <w:rFonts w:hint="eastAsia"/>
          <w:sz w:val="24"/>
          <w:szCs w:val="24"/>
        </w:rPr>
        <w:t>样品无纸化管理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▪  </w:t>
      </w:r>
      <w:r>
        <w:rPr>
          <w:rFonts w:hint="eastAsia"/>
          <w:sz w:val="24"/>
          <w:szCs w:val="24"/>
        </w:rPr>
        <w:t>远程监控设备运行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▪  </w:t>
      </w:r>
      <w:r>
        <w:rPr>
          <w:rFonts w:hint="eastAsia"/>
          <w:sz w:val="24"/>
          <w:szCs w:val="24"/>
        </w:rPr>
        <w:t>远程设备智能控制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▪  </w:t>
      </w:r>
      <w:r>
        <w:rPr>
          <w:rFonts w:hint="eastAsia"/>
          <w:sz w:val="24"/>
          <w:szCs w:val="24"/>
        </w:rPr>
        <w:t>设备运行故障报警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▪  </w:t>
      </w:r>
      <w:r>
        <w:rPr>
          <w:rFonts w:hint="eastAsia"/>
          <w:sz w:val="24"/>
          <w:szCs w:val="24"/>
        </w:rPr>
        <w:t>短信提醒功能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▪  </w:t>
      </w:r>
      <w:r>
        <w:rPr>
          <w:rFonts w:hint="eastAsia"/>
          <w:sz w:val="24"/>
          <w:szCs w:val="24"/>
        </w:rPr>
        <w:t>历史数据变化曲线展示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▪  </w:t>
      </w:r>
      <w:r>
        <w:rPr>
          <w:rFonts w:hint="eastAsia"/>
          <w:sz w:val="24"/>
          <w:szCs w:val="24"/>
        </w:rPr>
        <w:t>软件终身免费升级</w:t>
      </w:r>
    </w:p>
    <w:p>
      <w:pPr>
        <w:pStyle w:val="3"/>
        <w:numPr>
          <w:ilvl w:val="0"/>
          <w:numId w:val="0"/>
        </w:numPr>
        <w:ind w:leftChars="0"/>
        <w:rPr>
          <w:rFonts w:hint="default"/>
          <w:lang w:val="en-US"/>
        </w:rPr>
      </w:pPr>
      <w:bookmarkStart w:id="4" w:name="_Toc9399"/>
      <w:r>
        <w:rPr>
          <w:rFonts w:hint="eastAsia"/>
          <w:lang w:val="en-US" w:eastAsia="zh-CN"/>
        </w:rPr>
        <w:t>五、工作模式</w:t>
      </w:r>
      <w:bookmarkEnd w:id="4"/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系统共有3种工作模式：自动、手动、定时</w:t>
      </w:r>
    </w:p>
    <w:p>
      <w:pPr>
        <w:spacing w:line="360" w:lineRule="auto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自动模式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系统需要设置温度</w:t>
      </w:r>
      <w:r>
        <w:rPr>
          <w:rFonts w:hint="eastAsia"/>
          <w:sz w:val="24"/>
          <w:szCs w:val="24"/>
          <w:lang w:val="en-US" w:eastAsia="zh-CN"/>
        </w:rPr>
        <w:t>加热启动值、加热停止值、制冷启动值、制冷停止值，湿度的加湿启动值、加湿停止值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  <w:lang w:val="en-US" w:eastAsia="zh-CN"/>
        </w:rPr>
        <w:t>系统按照设置的参数自动运行，保持恒温和恒湿。</w:t>
      </w:r>
    </w:p>
    <w:p>
      <w:pPr>
        <w:spacing w:line="360" w:lineRule="auto"/>
      </w:pPr>
      <w:r>
        <w:rPr>
          <w:rFonts w:hint="eastAsia"/>
          <w:b/>
          <w:bCs/>
          <w:sz w:val="28"/>
          <w:szCs w:val="28"/>
        </w:rPr>
        <w:t>手动模式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  <w:lang w:val="en-US" w:eastAsia="zh-CN"/>
        </w:rPr>
        <w:t>可通过主控屏中的加热、制冷、风机、加湿等四个按钮开关</w:t>
      </w:r>
      <w:r>
        <w:rPr>
          <w:rFonts w:hint="eastAsia"/>
          <w:sz w:val="24"/>
          <w:szCs w:val="24"/>
        </w:rPr>
        <w:t>手动</w:t>
      </w:r>
      <w:r>
        <w:rPr>
          <w:rFonts w:hint="eastAsia"/>
          <w:sz w:val="24"/>
          <w:szCs w:val="24"/>
          <w:lang w:val="en-US" w:eastAsia="zh-CN"/>
        </w:rPr>
        <w:t>调节设备运行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</w:pPr>
      <w:r>
        <w:rPr>
          <w:rFonts w:hint="eastAsia"/>
          <w:b/>
          <w:bCs/>
          <w:sz w:val="28"/>
          <w:szCs w:val="28"/>
        </w:rPr>
        <w:t>定时模式</w:t>
      </w:r>
      <w:r>
        <w:rPr>
          <w:rFonts w:hint="eastAsia"/>
          <w:sz w:val="24"/>
          <w:szCs w:val="24"/>
          <w:lang w:val="en-US" w:eastAsia="zh-CN"/>
        </w:rPr>
        <w:t>：加热和制冷自动运行，湿度的控制可以通过配置</w:t>
      </w:r>
      <w:r>
        <w:rPr>
          <w:rFonts w:hint="eastAsia"/>
          <w:sz w:val="24"/>
          <w:szCs w:val="24"/>
        </w:rPr>
        <w:t>加湿时长和</w:t>
      </w:r>
      <w:r>
        <w:rPr>
          <w:rFonts w:hint="eastAsia"/>
          <w:sz w:val="24"/>
          <w:szCs w:val="24"/>
          <w:lang w:val="en-US" w:eastAsia="zh-CN"/>
        </w:rPr>
        <w:t>停湿时长（</w:t>
      </w:r>
      <w:r>
        <w:rPr>
          <w:rFonts w:hint="eastAsia"/>
          <w:sz w:val="24"/>
          <w:szCs w:val="24"/>
        </w:rPr>
        <w:t>单位为分钟）</w:t>
      </w:r>
      <w:r>
        <w:rPr>
          <w:rFonts w:hint="eastAsia"/>
          <w:sz w:val="24"/>
          <w:szCs w:val="24"/>
          <w:lang w:val="en-US" w:eastAsia="zh-CN"/>
        </w:rPr>
        <w:t>来控制</w:t>
      </w:r>
      <w:r>
        <w:rPr>
          <w:rFonts w:hint="eastAsia"/>
          <w:sz w:val="24"/>
          <w:szCs w:val="24"/>
        </w:rPr>
        <w:t>，系统按</w:t>
      </w:r>
      <w:r>
        <w:rPr>
          <w:rFonts w:hint="eastAsia"/>
          <w:sz w:val="24"/>
          <w:szCs w:val="24"/>
          <w:lang w:val="en-US" w:eastAsia="zh-CN"/>
        </w:rPr>
        <w:t>加湿时长等配置</w:t>
      </w:r>
      <w:r>
        <w:rPr>
          <w:rFonts w:hint="eastAsia"/>
          <w:sz w:val="24"/>
          <w:szCs w:val="24"/>
        </w:rPr>
        <w:t>自动工作。当修改为定时模式时，按先</w:t>
      </w:r>
      <w:r>
        <w:rPr>
          <w:rFonts w:hint="eastAsia"/>
          <w:sz w:val="24"/>
          <w:szCs w:val="24"/>
          <w:lang w:val="en-US" w:eastAsia="zh-CN"/>
        </w:rPr>
        <w:t>运行</w:t>
      </w:r>
      <w:r>
        <w:rPr>
          <w:rFonts w:hint="eastAsia"/>
          <w:sz w:val="24"/>
          <w:szCs w:val="24"/>
        </w:rPr>
        <w:t>加湿</w:t>
      </w:r>
      <w:r>
        <w:rPr>
          <w:rFonts w:hint="eastAsia"/>
          <w:sz w:val="24"/>
          <w:szCs w:val="24"/>
          <w:lang w:val="en-US" w:eastAsia="zh-CN"/>
        </w:rPr>
        <w:t>周期再运行停湿同期</w:t>
      </w:r>
      <w:r>
        <w:rPr>
          <w:rFonts w:hint="eastAsia"/>
          <w:sz w:val="24"/>
          <w:szCs w:val="24"/>
        </w:rPr>
        <w:t>的规律运行。</w:t>
      </w:r>
    </w:p>
    <w:p>
      <w:pPr>
        <w:pStyle w:val="3"/>
        <w:numPr>
          <w:ilvl w:val="0"/>
          <w:numId w:val="0"/>
        </w:numPr>
        <w:ind w:leftChars="0"/>
        <w:rPr>
          <w:rFonts w:hint="default"/>
          <w:lang w:val="en-US"/>
        </w:rPr>
      </w:pPr>
      <w:bookmarkStart w:id="5" w:name="_Toc23935"/>
      <w:r>
        <w:rPr>
          <w:rFonts w:hint="eastAsia"/>
          <w:lang w:val="en-US" w:eastAsia="zh-CN"/>
        </w:rPr>
        <w:t>六、控制主机</w:t>
      </w:r>
      <w:bookmarkEnd w:id="5"/>
    </w:p>
    <w:p>
      <w:pPr>
        <w:pStyle w:val="4"/>
        <w:numPr>
          <w:ilvl w:val="0"/>
          <w:numId w:val="2"/>
        </w:numPr>
      </w:pPr>
      <w:bookmarkStart w:id="6" w:name="_Toc31169"/>
      <w:r>
        <w:rPr>
          <w:rFonts w:hint="eastAsia"/>
        </w:rPr>
        <w:t>主面板</w:t>
      </w:r>
      <w:bookmarkEnd w:id="6"/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控制单元面板如下图所示：</w:t>
      </w:r>
    </w:p>
    <w:p>
      <w:pPr>
        <w:rPr>
          <w:rFonts w:hint="default"/>
        </w:rPr>
      </w:pPr>
      <w:r>
        <w:drawing>
          <wp:inline distT="0" distB="0" distL="114300" distR="114300">
            <wp:extent cx="5235575" cy="3248660"/>
            <wp:effectExtent l="0" t="0" r="952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0"/>
        <w:numPr>
          <w:ilvl w:val="0"/>
          <w:numId w:val="0"/>
        </w:numPr>
        <w:spacing w:line="360" w:lineRule="auto"/>
        <w:ind w:leftChars="0"/>
        <w:jc w:val="left"/>
        <w:rPr>
          <w:rFonts w:hint="default"/>
          <w:sz w:val="24"/>
          <w:szCs w:val="24"/>
          <w:highlight w:val="none"/>
          <w:lang w:val="en-US"/>
        </w:rPr>
      </w:pPr>
      <w:r>
        <w:rPr>
          <w:rFonts w:hint="default"/>
          <w:sz w:val="24"/>
          <w:szCs w:val="24"/>
          <w:highlight w:val="none"/>
        </w:rPr>
        <w:t>1</w:t>
      </w:r>
      <w:r>
        <w:rPr>
          <w:rFonts w:hint="eastAsia"/>
          <w:sz w:val="24"/>
          <w:szCs w:val="24"/>
          <w:highlight w:val="none"/>
          <w:lang w:eastAsia="zh-CN"/>
        </w:rPr>
        <w:t>、</w:t>
      </w:r>
      <w:r>
        <w:rPr>
          <w:rFonts w:hint="eastAsia"/>
          <w:sz w:val="24"/>
          <w:szCs w:val="24"/>
          <w:highlight w:val="none"/>
          <w:lang w:val="en-US" w:eastAsia="zh-CN"/>
        </w:rPr>
        <w:t>工作模式：工作模式有【自动】、【定时】、【手动】等三种。</w:t>
      </w:r>
    </w:p>
    <w:p>
      <w:pPr>
        <w:pStyle w:val="20"/>
        <w:numPr>
          <w:ilvl w:val="0"/>
          <w:numId w:val="0"/>
        </w:numPr>
        <w:spacing w:line="360" w:lineRule="auto"/>
        <w:ind w:leftChars="0"/>
        <w:jc w:val="left"/>
        <w:rPr>
          <w:rFonts w:hint="default" w:eastAsiaTheme="minorEastAsia"/>
          <w:sz w:val="24"/>
          <w:szCs w:val="24"/>
          <w:highlight w:val="none"/>
          <w:lang w:val="en-US" w:eastAsia="zh-CN"/>
        </w:rPr>
      </w:pPr>
      <w:r>
        <w:rPr>
          <w:rFonts w:hint="default"/>
          <w:sz w:val="24"/>
          <w:szCs w:val="24"/>
          <w:highlight w:val="none"/>
        </w:rPr>
        <w:t>2</w:t>
      </w:r>
      <w:r>
        <w:rPr>
          <w:rFonts w:hint="eastAsia"/>
          <w:sz w:val="24"/>
          <w:szCs w:val="24"/>
          <w:highlight w:val="none"/>
          <w:lang w:eastAsia="zh-CN"/>
        </w:rPr>
        <w:t>、</w:t>
      </w:r>
      <w:r>
        <w:rPr>
          <w:rFonts w:hint="eastAsia"/>
          <w:sz w:val="24"/>
          <w:szCs w:val="24"/>
          <w:highlight w:val="none"/>
          <w:lang w:val="en-US" w:eastAsia="zh-CN"/>
        </w:rPr>
        <w:t>4G信号：</w:t>
      </w:r>
      <w:r>
        <w:rPr>
          <w:rFonts w:hint="eastAsia"/>
          <w:sz w:val="24"/>
          <w:szCs w:val="24"/>
          <w:highlight w:val="none"/>
        </w:rPr>
        <w:t>显示</w:t>
      </w:r>
      <w:r>
        <w:rPr>
          <w:rFonts w:hint="eastAsia"/>
          <w:sz w:val="24"/>
          <w:szCs w:val="24"/>
          <w:highlight w:val="none"/>
          <w:lang w:val="en-US" w:eastAsia="zh-CN"/>
        </w:rPr>
        <w:t>4G信号有无和强度，灰色表示无信号。</w:t>
      </w:r>
    </w:p>
    <w:p>
      <w:pPr>
        <w:pStyle w:val="20"/>
        <w:numPr>
          <w:ilvl w:val="0"/>
          <w:numId w:val="0"/>
        </w:numPr>
        <w:spacing w:line="360" w:lineRule="auto"/>
        <w:ind w:leftChars="0"/>
        <w:jc w:val="left"/>
        <w:rPr>
          <w:rFonts w:hint="default"/>
          <w:sz w:val="24"/>
          <w:szCs w:val="24"/>
          <w:highlight w:val="none"/>
          <w:lang w:val="en-US"/>
        </w:rPr>
      </w:pPr>
      <w:r>
        <w:rPr>
          <w:rFonts w:hint="default"/>
          <w:sz w:val="24"/>
          <w:szCs w:val="24"/>
          <w:highlight w:val="none"/>
        </w:rPr>
        <w:t>3</w:t>
      </w:r>
      <w:r>
        <w:rPr>
          <w:rFonts w:hint="eastAsia"/>
          <w:sz w:val="24"/>
          <w:szCs w:val="24"/>
          <w:highlight w:val="none"/>
          <w:lang w:eastAsia="zh-CN"/>
        </w:rPr>
        <w:t>、</w:t>
      </w:r>
      <w:r>
        <w:rPr>
          <w:rFonts w:hint="eastAsia"/>
          <w:sz w:val="24"/>
          <w:szCs w:val="24"/>
          <w:highlight w:val="none"/>
          <w:lang w:val="en-US" w:eastAsia="zh-CN"/>
        </w:rPr>
        <w:t>云端网络：设备与云端的连接状态，灰公表示无连接。</w:t>
      </w:r>
    </w:p>
    <w:p>
      <w:pPr>
        <w:pStyle w:val="20"/>
        <w:numPr>
          <w:ilvl w:val="0"/>
          <w:numId w:val="0"/>
        </w:numPr>
        <w:spacing w:line="360" w:lineRule="auto"/>
        <w:ind w:left="240" w:leftChars="0" w:hanging="240" w:hangingChars="100"/>
        <w:jc w:val="left"/>
        <w:rPr>
          <w:rFonts w:hint="default"/>
          <w:sz w:val="24"/>
          <w:szCs w:val="24"/>
          <w:highlight w:val="none"/>
          <w:lang w:val="en-US"/>
        </w:rPr>
      </w:pPr>
      <w:r>
        <w:rPr>
          <w:rFonts w:hint="default"/>
          <w:sz w:val="24"/>
          <w:szCs w:val="24"/>
          <w:highlight w:val="none"/>
        </w:rPr>
        <w:t>4</w:t>
      </w:r>
      <w:r>
        <w:rPr>
          <w:rFonts w:hint="eastAsia"/>
          <w:sz w:val="24"/>
          <w:szCs w:val="24"/>
          <w:highlight w:val="none"/>
          <w:lang w:eastAsia="zh-CN"/>
        </w:rPr>
        <w:t>、</w:t>
      </w:r>
      <w:r>
        <w:rPr>
          <w:rFonts w:hint="eastAsia"/>
          <w:sz w:val="24"/>
          <w:szCs w:val="24"/>
          <w:highlight w:val="none"/>
          <w:lang w:val="en-US" w:eastAsia="zh-CN"/>
        </w:rPr>
        <w:t>当前湿度值：显示设备采集到的湿度数值。</w:t>
      </w:r>
    </w:p>
    <w:p>
      <w:pPr>
        <w:pStyle w:val="20"/>
        <w:numPr>
          <w:ilvl w:val="0"/>
          <w:numId w:val="0"/>
        </w:numPr>
        <w:spacing w:line="360" w:lineRule="auto"/>
        <w:ind w:leftChars="0"/>
        <w:jc w:val="left"/>
        <w:rPr>
          <w:rFonts w:hint="default" w:eastAsiaTheme="minorEastAsia"/>
          <w:sz w:val="24"/>
          <w:szCs w:val="24"/>
          <w:highlight w:val="none"/>
          <w:lang w:val="en-US" w:eastAsia="zh-CN"/>
        </w:rPr>
      </w:pPr>
      <w:r>
        <w:rPr>
          <w:rFonts w:hint="default"/>
          <w:sz w:val="24"/>
          <w:szCs w:val="24"/>
          <w:highlight w:val="none"/>
        </w:rPr>
        <w:t>5</w:t>
      </w:r>
      <w:r>
        <w:rPr>
          <w:rFonts w:hint="eastAsia"/>
          <w:sz w:val="24"/>
          <w:szCs w:val="24"/>
          <w:highlight w:val="none"/>
          <w:lang w:eastAsia="zh-CN"/>
        </w:rPr>
        <w:t>、</w:t>
      </w:r>
      <w:r>
        <w:rPr>
          <w:rFonts w:hint="eastAsia"/>
          <w:sz w:val="24"/>
          <w:szCs w:val="24"/>
          <w:highlight w:val="none"/>
          <w:lang w:val="en-US" w:eastAsia="zh-CN"/>
        </w:rPr>
        <w:t>目标湿度值：显示设备运行目标湿度数值。</w:t>
      </w:r>
    </w:p>
    <w:p>
      <w:pPr>
        <w:pStyle w:val="20"/>
        <w:numPr>
          <w:ilvl w:val="0"/>
          <w:numId w:val="0"/>
        </w:numPr>
        <w:spacing w:line="360" w:lineRule="auto"/>
        <w:ind w:leftChars="0"/>
        <w:jc w:val="left"/>
        <w:rPr>
          <w:rFonts w:hint="default" w:eastAsiaTheme="minorEastAsia"/>
          <w:sz w:val="24"/>
          <w:szCs w:val="24"/>
          <w:highlight w:val="none"/>
          <w:lang w:val="en-US" w:eastAsia="zh-CN"/>
        </w:rPr>
      </w:pPr>
      <w:r>
        <w:rPr>
          <w:rFonts w:hint="default"/>
          <w:sz w:val="24"/>
          <w:szCs w:val="24"/>
          <w:highlight w:val="none"/>
        </w:rPr>
        <w:t>6</w:t>
      </w:r>
      <w:r>
        <w:rPr>
          <w:rFonts w:hint="eastAsia"/>
          <w:sz w:val="24"/>
          <w:szCs w:val="24"/>
          <w:highlight w:val="none"/>
          <w:lang w:eastAsia="zh-CN"/>
        </w:rPr>
        <w:t>、</w:t>
      </w:r>
      <w:r>
        <w:rPr>
          <w:rFonts w:hint="eastAsia"/>
          <w:sz w:val="24"/>
          <w:szCs w:val="24"/>
          <w:highlight w:val="none"/>
          <w:lang w:val="en-US" w:eastAsia="zh-CN"/>
        </w:rPr>
        <w:t>设备标题：设备标题名称。</w:t>
      </w:r>
    </w:p>
    <w:p>
      <w:pPr>
        <w:pStyle w:val="20"/>
        <w:numPr>
          <w:ilvl w:val="0"/>
          <w:numId w:val="0"/>
        </w:numPr>
        <w:spacing w:line="360" w:lineRule="auto"/>
        <w:ind w:leftChars="0"/>
        <w:jc w:val="left"/>
        <w:rPr>
          <w:rFonts w:hint="default" w:eastAsiaTheme="minorEastAsia"/>
          <w:sz w:val="24"/>
          <w:szCs w:val="24"/>
          <w:highlight w:val="none"/>
          <w:lang w:val="en-US" w:eastAsia="zh-CN"/>
        </w:rPr>
      </w:pPr>
      <w:r>
        <w:rPr>
          <w:rFonts w:hint="default"/>
          <w:sz w:val="24"/>
          <w:szCs w:val="24"/>
          <w:highlight w:val="none"/>
        </w:rPr>
        <w:t>7</w:t>
      </w:r>
      <w:r>
        <w:rPr>
          <w:rFonts w:hint="eastAsia"/>
          <w:sz w:val="24"/>
          <w:szCs w:val="24"/>
          <w:highlight w:val="none"/>
          <w:lang w:eastAsia="zh-CN"/>
        </w:rPr>
        <w:t>、</w:t>
      </w:r>
      <w:r>
        <w:rPr>
          <w:rFonts w:hint="eastAsia"/>
          <w:sz w:val="24"/>
          <w:szCs w:val="24"/>
          <w:highlight w:val="none"/>
          <w:lang w:val="en-US" w:eastAsia="zh-CN"/>
        </w:rPr>
        <w:t>设置：点击进入配置界面。可修改系统参数、云端配置、运行设置、密码信息等。</w:t>
      </w:r>
    </w:p>
    <w:p>
      <w:pPr>
        <w:pStyle w:val="20"/>
        <w:numPr>
          <w:ilvl w:val="0"/>
          <w:numId w:val="0"/>
        </w:numPr>
        <w:spacing w:line="360" w:lineRule="auto"/>
        <w:ind w:leftChars="0"/>
        <w:jc w:val="left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default"/>
          <w:sz w:val="24"/>
          <w:szCs w:val="24"/>
          <w:highlight w:val="none"/>
        </w:rPr>
        <w:t>8</w:t>
      </w:r>
      <w:r>
        <w:rPr>
          <w:rFonts w:hint="eastAsia"/>
          <w:sz w:val="24"/>
          <w:szCs w:val="24"/>
          <w:highlight w:val="none"/>
          <w:lang w:eastAsia="zh-CN"/>
        </w:rPr>
        <w:t>、</w:t>
      </w:r>
      <w:r>
        <w:rPr>
          <w:rFonts w:hint="eastAsia"/>
          <w:sz w:val="24"/>
          <w:szCs w:val="24"/>
          <w:highlight w:val="none"/>
          <w:lang w:val="en-US" w:eastAsia="zh-CN"/>
        </w:rPr>
        <w:t>当前温度值：显示设备采集到的温度数值。</w:t>
      </w:r>
    </w:p>
    <w:p>
      <w:pPr>
        <w:pStyle w:val="20"/>
        <w:numPr>
          <w:ilvl w:val="0"/>
          <w:numId w:val="0"/>
        </w:numPr>
        <w:spacing w:line="360" w:lineRule="auto"/>
        <w:ind w:leftChars="0"/>
        <w:jc w:val="left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9、目标温度值：显示设备运行目标温度值。</w:t>
      </w:r>
    </w:p>
    <w:p>
      <w:pPr>
        <w:pStyle w:val="20"/>
        <w:numPr>
          <w:ilvl w:val="0"/>
          <w:numId w:val="0"/>
        </w:numPr>
        <w:spacing w:line="360" w:lineRule="auto"/>
        <w:ind w:leftChars="0"/>
        <w:jc w:val="left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10、公司名称：展示设备公司名称或工地名称。</w:t>
      </w:r>
    </w:p>
    <w:p>
      <w:pPr>
        <w:pStyle w:val="20"/>
        <w:numPr>
          <w:ilvl w:val="0"/>
          <w:numId w:val="0"/>
        </w:numPr>
        <w:spacing w:line="360" w:lineRule="auto"/>
        <w:ind w:leftChars="0"/>
        <w:jc w:val="left"/>
        <w:rPr>
          <w:rFonts w:hint="default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11、12、13、14：养护室设备的工作状态，设备工作时，相应图标显示彩色，不工作时为灰色。</w:t>
      </w:r>
    </w:p>
    <w:p>
      <w:pPr>
        <w:pStyle w:val="4"/>
        <w:numPr>
          <w:ilvl w:val="0"/>
          <w:numId w:val="2"/>
        </w:numPr>
      </w:pPr>
      <w:bookmarkStart w:id="7" w:name="_Toc25313"/>
      <w:r>
        <w:rPr>
          <w:rFonts w:hint="eastAsia"/>
        </w:rPr>
        <w:t>设置面板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Hans"/>
        </w:rPr>
      </w:pPr>
      <w:r>
        <w:rPr>
          <w:rFonts w:hint="eastAsia"/>
          <w:sz w:val="24"/>
          <w:szCs w:val="24"/>
          <w:lang w:val="en-US" w:eastAsia="zh-Hans"/>
        </w:rPr>
        <w:t>点击主面板</w:t>
      </w:r>
      <w:r>
        <w:drawing>
          <wp:inline distT="0" distB="0" distL="114300" distR="114300">
            <wp:extent cx="579755" cy="465455"/>
            <wp:effectExtent l="0" t="0" r="10795" b="1079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7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sz w:val="24"/>
          <w:szCs w:val="24"/>
          <w:lang w:val="en-US" w:eastAsia="zh-Hans"/>
        </w:rPr>
        <w:t>输入密码进入设置面板，如下图</w:t>
      </w:r>
    </w:p>
    <w:p>
      <w:pPr>
        <w:jc w:val="center"/>
        <w:rPr>
          <w:rFonts w:hint="default"/>
        </w:rPr>
      </w:pPr>
      <w:r>
        <w:rPr>
          <w:rFonts w:hint="default"/>
          <w:sz w:val="24"/>
          <w:szCs w:val="24"/>
          <w:lang w:eastAsia="zh-Hans"/>
        </w:rPr>
        <w:drawing>
          <wp:inline distT="0" distB="0" distL="114300" distR="114300">
            <wp:extent cx="3518535" cy="2506980"/>
            <wp:effectExtent l="0" t="0" r="5715" b="762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</w:rPr>
        <w:t>设置面板</w:t>
      </w:r>
      <w:r>
        <w:rPr>
          <w:rFonts w:hint="eastAsia"/>
          <w:sz w:val="24"/>
          <w:szCs w:val="24"/>
          <w:lang w:val="en-US" w:eastAsia="zh-Hans"/>
        </w:rPr>
        <w:t>有运行设置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  <w:lang w:val="en-US" w:eastAsia="zh-Hans"/>
        </w:rPr>
        <w:t>系统参数、修改密码以及云端设置。点击对应的参数即可进行修改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</w:rPr>
        <w:t>如</w:t>
      </w:r>
      <w:r>
        <w:rPr>
          <w:rFonts w:hint="eastAsia"/>
          <w:sz w:val="24"/>
          <w:szCs w:val="24"/>
          <w:lang w:val="en-US" w:eastAsia="zh-Hans"/>
        </w:rPr>
        <w:t>下</w:t>
      </w:r>
      <w:r>
        <w:rPr>
          <w:rFonts w:hint="eastAsia"/>
          <w:sz w:val="24"/>
          <w:szCs w:val="24"/>
        </w:rPr>
        <w:t>图所示，</w:t>
      </w:r>
      <w:r>
        <w:rPr>
          <w:rFonts w:hint="eastAsia"/>
          <w:sz w:val="24"/>
          <w:szCs w:val="24"/>
          <w:lang w:val="en-US" w:eastAsia="zh-Hans"/>
        </w:rPr>
        <w:t>。</w:t>
      </w:r>
    </w:p>
    <w:p>
      <w:pPr>
        <w:rPr>
          <w:rFonts w:hint="default"/>
        </w:rPr>
      </w:pPr>
    </w:p>
    <w:p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3616960" cy="2576830"/>
            <wp:effectExtent l="0" t="0" r="2540" b="13970"/>
            <wp:docPr id="22" name="图片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运行设置：配置设备工作模式、运行的数值条件等参数。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修改密码：修改账号的密码。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系统参数：配置制冷、风机等设备运行的一些必要参数数据。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云端设置：配置云端连接信息。</w:t>
      </w:r>
    </w:p>
    <w:p>
      <w:pPr>
        <w:pStyle w:val="4"/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  <w:bookmarkStart w:id="8" w:name="_Toc30910"/>
      <w:r>
        <w:rPr>
          <w:rFonts w:hint="default"/>
        </w:rPr>
        <w:t>2-1)</w:t>
      </w:r>
      <w:r>
        <w:rPr>
          <w:rFonts w:hint="eastAsia"/>
          <w:lang w:val="en-US" w:eastAsia="zh-Hans"/>
        </w:rPr>
        <w:t>运行设置</w:t>
      </w:r>
      <w:bookmarkEnd w:id="8"/>
    </w:p>
    <w:p>
      <w:pPr>
        <w:pStyle w:val="6"/>
        <w:bidi w:val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eastAsia="zh-Hans"/>
        </w:rPr>
        <w:t>.</w:t>
      </w:r>
      <w:r>
        <w:rPr>
          <w:rFonts w:hint="eastAsia"/>
          <w:lang w:val="en-US" w:eastAsia="zh-Hans"/>
        </w:rPr>
        <w:t>温湿度参数设置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自动模式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Hans"/>
        </w:rPr>
        <w:t>如下图所示，可设置目标温度、目标湿度、制冷启动、制冷停止、加热启动以及加热停止的对应参数设置，设定好相应的参数之后，点击保存即完成设置，设备会根据设定的参数自动运</w:t>
      </w:r>
      <w:r>
        <w:rPr>
          <w:rFonts w:hint="eastAsia"/>
          <w:sz w:val="24"/>
          <w:szCs w:val="24"/>
          <w:lang w:val="en-US" w:eastAsia="zh-CN"/>
        </w:rPr>
        <w:t>行</w:t>
      </w:r>
      <w:r>
        <w:rPr>
          <w:rFonts w:hint="eastAsia"/>
          <w:sz w:val="24"/>
          <w:szCs w:val="24"/>
          <w:lang w:val="en-US" w:eastAsia="zh-Hans"/>
        </w:rPr>
        <w:t>。</w:t>
      </w:r>
    </w:p>
    <w:p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2604135" cy="1856105"/>
            <wp:effectExtent l="0" t="0" r="5715" b="10795"/>
            <wp:docPr id="23" name="图片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2566670" cy="1829435"/>
            <wp:effectExtent l="0" t="0" r="5080" b="18415"/>
            <wp:docPr id="27" name="图片 2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温湿度参数设置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定时模式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Hans"/>
        </w:rPr>
      </w:pPr>
      <w:r>
        <w:rPr>
          <w:rFonts w:hint="eastAsia"/>
          <w:sz w:val="24"/>
          <w:szCs w:val="24"/>
          <w:lang w:val="en-US" w:eastAsia="zh-Hans"/>
        </w:rPr>
        <w:t>如下图所示，在自动模式的基础上，添加加湿、停湿时长设置，点击保存即完成设置，设备会根据设定的时间定时进行加湿。</w:t>
      </w:r>
    </w:p>
    <w:p>
      <w:pPr>
        <w:numPr>
          <w:ilvl w:val="0"/>
          <w:numId w:val="0"/>
        </w:numPr>
        <w:jc w:val="center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2579370" cy="1839595"/>
            <wp:effectExtent l="0" t="0" r="11430" b="8255"/>
            <wp:docPr id="28" name="图片 2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Hans"/>
        </w:rPr>
        <w:drawing>
          <wp:inline distT="0" distB="0" distL="114300" distR="114300">
            <wp:extent cx="2599055" cy="1852295"/>
            <wp:effectExtent l="0" t="0" r="10795" b="14605"/>
            <wp:docPr id="29" name="图片 2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温湿度参数设置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手动模式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default"/>
          <w:sz w:val="24"/>
          <w:szCs w:val="24"/>
          <w:lang w:val="en-US" w:eastAsia="zh-Hans"/>
        </w:rPr>
      </w:pPr>
      <w:r>
        <w:rPr>
          <w:rFonts w:hint="eastAsia"/>
          <w:sz w:val="24"/>
          <w:szCs w:val="24"/>
          <w:lang w:val="en-US" w:eastAsia="zh-Hans"/>
        </w:rPr>
        <w:t>设定手动模式后点击保存，回到设备主面板</w:t>
      </w:r>
      <w:r>
        <w:rPr>
          <w:rFonts w:hint="eastAsia"/>
          <w:sz w:val="24"/>
          <w:szCs w:val="24"/>
          <w:lang w:val="en-US" w:eastAsia="zh-CN"/>
        </w:rPr>
        <w:t>，</w:t>
      </w:r>
      <w:r>
        <w:rPr>
          <w:rFonts w:hint="eastAsia"/>
          <w:sz w:val="24"/>
          <w:szCs w:val="24"/>
          <w:lang w:val="en-US" w:eastAsia="zh-Hans"/>
        </w:rPr>
        <w:t>加热、制冷、风机、加湿都可以手动点击</w:t>
      </w:r>
      <w:r>
        <w:rPr>
          <w:rFonts w:hint="eastAsia"/>
          <w:sz w:val="24"/>
          <w:szCs w:val="24"/>
          <w:lang w:val="en-US" w:eastAsia="zh-CN"/>
        </w:rPr>
        <w:t>单独控制</w:t>
      </w:r>
      <w:r>
        <w:rPr>
          <w:rFonts w:hint="eastAsia"/>
          <w:sz w:val="24"/>
          <w:szCs w:val="24"/>
          <w:lang w:val="en-US" w:eastAsia="zh-Hans"/>
        </w:rPr>
        <w:t>。</w:t>
      </w:r>
    </w:p>
    <w:p>
      <w:pPr>
        <w:numPr>
          <w:ilvl w:val="0"/>
          <w:numId w:val="0"/>
        </w:numPr>
        <w:jc w:val="center"/>
      </w:pPr>
      <w:r>
        <w:rPr>
          <w:rFonts w:hint="default"/>
          <w:lang w:eastAsia="zh-Hans"/>
        </w:rPr>
        <w:drawing>
          <wp:inline distT="0" distB="0" distL="114300" distR="114300">
            <wp:extent cx="2545080" cy="1814830"/>
            <wp:effectExtent l="0" t="0" r="7620" b="13970"/>
            <wp:docPr id="30" name="图片 3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2520315" cy="1796415"/>
            <wp:effectExtent l="0" t="0" r="13335" b="13335"/>
            <wp:docPr id="31" name="图片 3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  <w:bookmarkStart w:id="9" w:name="_Toc25244"/>
      <w:r>
        <w:rPr>
          <w:rFonts w:hint="default"/>
        </w:rPr>
        <w:t>2-2)</w:t>
      </w:r>
      <w:r>
        <w:rPr>
          <w:rFonts w:hint="eastAsia"/>
          <w:lang w:val="en-US" w:eastAsia="zh-Hans"/>
        </w:rPr>
        <w:t>系统参数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Hans"/>
        </w:rPr>
      </w:pPr>
      <w:r>
        <w:rPr>
          <w:rFonts w:hint="eastAsia"/>
          <w:sz w:val="24"/>
          <w:szCs w:val="24"/>
          <w:lang w:val="en-US" w:eastAsia="zh-Hans"/>
        </w:rPr>
        <w:t>系统参数主要有压缩机上电延时、水位检测使能、风机工作模式、风机延时停止计时、传感器的类型、数量以及温湿度修正值，对想要修改的参数设置完成后，点击保存即可，如下图</w:t>
      </w:r>
    </w:p>
    <w:p>
      <w:pPr>
        <w:spacing w:line="360" w:lineRule="auto"/>
        <w:rPr>
          <w:rFonts w:hint="eastAsia"/>
          <w:color w:val="FF0000"/>
          <w:sz w:val="24"/>
          <w:szCs w:val="24"/>
          <w:lang w:val="en-US" w:eastAsia="zh-Hans"/>
        </w:rPr>
      </w:pPr>
      <w:r>
        <w:rPr>
          <w:rFonts w:hint="eastAsia"/>
          <w:color w:val="FF0000"/>
          <w:sz w:val="24"/>
          <w:szCs w:val="24"/>
          <w:lang w:val="en-US" w:eastAsia="zh-Hans"/>
        </w:rPr>
        <w:t>注：压缩机上电延迟默认为</w:t>
      </w:r>
      <w:r>
        <w:rPr>
          <w:rFonts w:hint="default"/>
          <w:color w:val="FF0000"/>
          <w:sz w:val="24"/>
          <w:szCs w:val="24"/>
          <w:lang w:eastAsia="zh-Hans"/>
        </w:rPr>
        <w:t>3</w:t>
      </w:r>
      <w:r>
        <w:rPr>
          <w:rFonts w:hint="eastAsia"/>
          <w:color w:val="FF0000"/>
          <w:sz w:val="24"/>
          <w:szCs w:val="24"/>
          <w:lang w:val="en-US" w:eastAsia="zh-Hans"/>
        </w:rPr>
        <w:t>分钟（</w:t>
      </w:r>
      <w:r>
        <w:rPr>
          <w:rFonts w:hint="eastAsia"/>
          <w:color w:val="FF0000"/>
          <w:sz w:val="24"/>
          <w:szCs w:val="24"/>
          <w:lang w:val="en-US" w:eastAsia="zh-CN"/>
        </w:rPr>
        <w:t>为了保护设备，</w:t>
      </w:r>
      <w:r>
        <w:rPr>
          <w:rFonts w:hint="eastAsia"/>
          <w:color w:val="FF0000"/>
          <w:sz w:val="24"/>
          <w:szCs w:val="24"/>
          <w:lang w:val="en-US" w:eastAsia="zh-Hans"/>
        </w:rPr>
        <w:t>制冷操作必须在</w:t>
      </w:r>
      <w:r>
        <w:rPr>
          <w:rFonts w:hint="default"/>
          <w:color w:val="FF0000"/>
          <w:sz w:val="24"/>
          <w:szCs w:val="24"/>
          <w:lang w:eastAsia="zh-Hans"/>
        </w:rPr>
        <w:t>3</w:t>
      </w:r>
      <w:r>
        <w:rPr>
          <w:rFonts w:hint="eastAsia"/>
          <w:color w:val="FF0000"/>
          <w:sz w:val="24"/>
          <w:szCs w:val="24"/>
          <w:lang w:val="en-US" w:eastAsia="zh-Hans"/>
        </w:rPr>
        <w:t>分钟后才可执行）；</w:t>
      </w:r>
    </w:p>
    <w:p>
      <w:pPr>
        <w:rPr>
          <w:rFonts w:hint="default"/>
          <w:lang w:val="en-US" w:eastAsia="zh-Hans"/>
        </w:rPr>
      </w:pP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2585720" cy="1842770"/>
            <wp:effectExtent l="0" t="0" r="5080" b="5080"/>
            <wp:docPr id="34" name="图片 3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Hans"/>
        </w:rPr>
        <w:drawing>
          <wp:inline distT="0" distB="0" distL="114300" distR="114300">
            <wp:extent cx="2599055" cy="1852295"/>
            <wp:effectExtent l="0" t="0" r="10795" b="14605"/>
            <wp:docPr id="35" name="图片 3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  <w:bookmarkStart w:id="10" w:name="_Toc1297"/>
      <w:r>
        <w:rPr>
          <w:rFonts w:hint="default"/>
        </w:rPr>
        <w:t>2-3)</w:t>
      </w:r>
      <w:r>
        <w:rPr>
          <w:rFonts w:hint="eastAsia"/>
          <w:lang w:val="en-US" w:eastAsia="zh-Hans"/>
        </w:rPr>
        <w:t>修改密码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Hans"/>
        </w:rPr>
      </w:pPr>
      <w:r>
        <w:rPr>
          <w:rFonts w:hint="eastAsia"/>
          <w:sz w:val="24"/>
          <w:szCs w:val="24"/>
          <w:lang w:val="en-US" w:eastAsia="zh-Hans"/>
        </w:rPr>
        <w:t>如需修改密码，可点击修改密码进行修改，输入原密码、新密码保存即可，如下图</w:t>
      </w:r>
    </w:p>
    <w:p>
      <w:pPr>
        <w:numPr>
          <w:ilvl w:val="0"/>
          <w:numId w:val="0"/>
        </w:numPr>
        <w:jc w:val="center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3346450" cy="2385060"/>
            <wp:effectExtent l="0" t="0" r="6350" b="15240"/>
            <wp:docPr id="33" name="图片 3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/>
          <w:lang w:val="en-US" w:eastAsia="zh-Hans"/>
        </w:rPr>
      </w:pPr>
      <w:bookmarkStart w:id="11" w:name="_Toc5688"/>
      <w:r>
        <w:rPr>
          <w:rFonts w:hint="default"/>
        </w:rPr>
        <w:t>2-4)</w:t>
      </w:r>
      <w:r>
        <w:rPr>
          <w:rFonts w:hint="eastAsia"/>
          <w:lang w:val="en-US" w:eastAsia="zh-Hans"/>
        </w:rPr>
        <w:t>云端设置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Hans"/>
        </w:rPr>
      </w:pPr>
      <w:r>
        <w:rPr>
          <w:rFonts w:hint="eastAsia"/>
          <w:sz w:val="24"/>
          <w:szCs w:val="24"/>
          <w:lang w:val="en-US" w:eastAsia="zh-Hans"/>
        </w:rPr>
        <w:t>云端参数配置包含服务器地址、端口、数据同步时间、客户端</w:t>
      </w:r>
      <w:r>
        <w:rPr>
          <w:rFonts w:hint="default"/>
          <w:sz w:val="24"/>
          <w:szCs w:val="24"/>
          <w:lang w:eastAsia="zh-Hans"/>
        </w:rPr>
        <w:t>ID</w:t>
      </w:r>
      <w:r>
        <w:rPr>
          <w:rFonts w:hint="eastAsia"/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val="en-US" w:eastAsia="zh-Hans"/>
        </w:rPr>
        <w:t>用户名、密码，可进行编辑修改，完成后保存即可，如下图</w:t>
      </w:r>
    </w:p>
    <w:p>
      <w:pPr>
        <w:numPr>
          <w:ilvl w:val="0"/>
          <w:numId w:val="0"/>
        </w:numPr>
        <w:jc w:val="center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3397250" cy="2420620"/>
            <wp:effectExtent l="0" t="0" r="12700" b="17780"/>
            <wp:docPr id="36" name="图片 3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云端是设备的远程指令下发、数据信息同步上传的必要配置。在基础上协同APP及PC端同步展示、信息汇总、预警、控制、历史数据收集等操作。</w:t>
      </w:r>
    </w:p>
    <w:p>
      <w:pPr>
        <w:pStyle w:val="4"/>
        <w:numPr>
          <w:ilvl w:val="0"/>
          <w:numId w:val="0"/>
        </w:numPr>
        <w:ind w:leftChars="0"/>
      </w:pPr>
      <w:bookmarkStart w:id="12" w:name="_Toc28452"/>
      <w:r>
        <w:rPr>
          <w:rFonts w:hint="default"/>
        </w:rPr>
        <w:t>3)</w:t>
      </w:r>
      <w:r>
        <w:rPr>
          <w:rFonts w:hint="eastAsia"/>
        </w:rPr>
        <w:t>传感器</w:t>
      </w:r>
      <w:bookmarkEnd w:id="12"/>
    </w:p>
    <w:p>
      <w:r>
        <w:drawing>
          <wp:inline distT="0" distB="0" distL="0" distR="0">
            <wp:extent cx="2146935" cy="1598930"/>
            <wp:effectExtent l="0" t="0" r="571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053" cy="16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(传感器</w:t>
      </w:r>
      <w:r>
        <w:t>)</w:t>
      </w:r>
    </w:p>
    <w:p/>
    <w:p>
      <w:pPr>
        <w:rPr>
          <w:rFonts w:hint="eastAsia"/>
        </w:rPr>
      </w:pPr>
      <w:r>
        <w:rPr>
          <w:rFonts w:hint="eastAsia"/>
        </w:rPr>
        <w:t>温湿度一体传感器，该型传感器</w:t>
      </w:r>
      <w:r>
        <w:t>具有较高的可靠性与卓越的长期稳定性</w:t>
      </w:r>
      <w:r>
        <w:rPr>
          <w:rFonts w:hint="eastAsia"/>
        </w:rPr>
        <w:t>，反应灵敏。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3"/>
        <w:numPr>
          <w:ilvl w:val="0"/>
          <w:numId w:val="4"/>
        </w:numPr>
        <w:ind w:leftChars="0"/>
        <w:rPr>
          <w:rFonts w:hint="eastAsia"/>
          <w:lang w:val="en-US" w:eastAsia="zh-CN"/>
        </w:rPr>
      </w:pPr>
      <w:bookmarkStart w:id="13" w:name="_Toc7530"/>
      <w:r>
        <w:rPr>
          <w:rFonts w:hint="eastAsia"/>
          <w:lang w:val="en-US" w:eastAsia="zh-CN"/>
        </w:rPr>
        <w:t>安装连接</w:t>
      </w:r>
      <w:bookmarkEnd w:id="13"/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使用安装螺钉把控制主机固定在机箱内。</w:t>
      </w:r>
    </w:p>
    <w:p>
      <w:pPr>
        <w:numPr>
          <w:ilvl w:val="0"/>
          <w:numId w:val="0"/>
        </w:numPr>
        <w:ind w:firstLine="42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连接220AC线、传感器线，控制断根据功率使用主机的继电器控制或使用交流接触器控制。</w:t>
      </w:r>
    </w:p>
    <w:p>
      <w:pPr>
        <w:numPr>
          <w:ilvl w:val="0"/>
          <w:numId w:val="0"/>
        </w:numPr>
        <w:ind w:firstLine="420"/>
        <w:rPr>
          <w:rFonts w:hint="default"/>
          <w:lang w:val="en-US" w:eastAsia="zh-CN"/>
        </w:rPr>
      </w:pPr>
    </w:p>
    <w:p>
      <w:pPr>
        <w:rPr>
          <w:rFonts w:hint="eastAsia"/>
        </w:rPr>
      </w:pPr>
    </w:p>
    <w:p/>
    <w:p>
      <w:pPr>
        <w:pStyle w:val="3"/>
        <w:numPr>
          <w:ilvl w:val="0"/>
          <w:numId w:val="4"/>
        </w:numPr>
        <w:ind w:leftChars="0"/>
      </w:pPr>
      <w:bookmarkStart w:id="14" w:name="_Toc3304"/>
      <w:r>
        <w:rPr>
          <w:rFonts w:hint="eastAsia"/>
          <w:lang w:val="en-US" w:eastAsia="zh-CN"/>
        </w:rPr>
        <w:t>APP使用</w:t>
      </w:r>
      <w:bookmarkEnd w:id="14"/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每台温湿度控制器，都有一个唯一编码（设备I</w:t>
      </w:r>
      <w:r>
        <w:t>D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见主机背面</w:t>
      </w:r>
      <w:r>
        <w:rPr>
          <w:rFonts w:hint="eastAsia"/>
        </w:rPr>
        <w:t>），1部手机可绑定多台设备。</w:t>
      </w:r>
      <w:r>
        <w:rPr>
          <w:rFonts w:hint="eastAsia"/>
          <w:lang w:val="en-US" w:eastAsia="zh-CN"/>
        </w:rPr>
        <w:t>扫码下载安装APP，注册账号后联系销售商，将设备ID提供给销售商，由销售商授权设备给客户注册的账号。用户登陆APP后即可查看到设备数据。</w:t>
      </w:r>
    </w:p>
    <w:p>
      <w:r>
        <w:rPr>
          <w:rFonts w:hint="eastAsia"/>
        </w:rPr>
        <w:t>A</w:t>
      </w:r>
      <w:r>
        <w:t>pp</w:t>
      </w:r>
      <w:r>
        <w:rPr>
          <w:rFonts w:hint="eastAsia"/>
        </w:rPr>
        <w:t>主界面如下图所示：</w:t>
      </w:r>
    </w:p>
    <w:p>
      <w:pPr>
        <w:jc w:val="center"/>
      </w:pPr>
      <w:r>
        <w:drawing>
          <wp:inline distT="0" distB="0" distL="0" distR="0">
            <wp:extent cx="1871980" cy="4162425"/>
            <wp:effectExtent l="0" t="0" r="1397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(A</w:t>
      </w:r>
      <w:r>
        <w:t>pp</w:t>
      </w:r>
      <w:r>
        <w:rPr>
          <w:rFonts w:hint="eastAsia"/>
        </w:rPr>
        <w:t>主界面</w:t>
      </w:r>
      <w:r>
        <w:t>)</w:t>
      </w:r>
    </w:p>
    <w:p>
      <w:pPr>
        <w:jc w:val="left"/>
      </w:pPr>
      <w:r>
        <w:rPr>
          <w:rFonts w:hint="eastAsia"/>
        </w:rPr>
        <w:t>A</w:t>
      </w:r>
      <w:r>
        <w:t>pp</w:t>
      </w:r>
      <w:r>
        <w:rPr>
          <w:rFonts w:hint="eastAsia"/>
        </w:rPr>
        <w:t>主界面由养护室、消息、我的三部分组成：</w:t>
      </w:r>
    </w:p>
    <w:p>
      <w:pPr>
        <w:jc w:val="left"/>
      </w:pPr>
      <w:r>
        <w:rPr>
          <w:rFonts w:hint="eastAsia"/>
        </w:rPr>
        <w:t>养护室：该部分集成所有设备操作，添加设备、实时数据、设置、历史数据、提醒等。</w:t>
      </w:r>
    </w:p>
    <w:p>
      <w:pPr>
        <w:jc w:val="left"/>
      </w:pPr>
      <w:r>
        <w:rPr>
          <w:rFonts w:hint="eastAsia"/>
        </w:rPr>
        <w:t>消息：消息分为三类，分别是提醒消息、操作记录、系统消息等。</w:t>
      </w:r>
    </w:p>
    <w:p>
      <w:pPr>
        <w:jc w:val="left"/>
      </w:pPr>
      <w:r>
        <w:rPr>
          <w:rFonts w:hint="eastAsia"/>
        </w:rPr>
        <w:t>我的：账号信息，账号密码修改等。</w:t>
      </w:r>
    </w:p>
    <w:p>
      <w:pPr>
        <w:pStyle w:val="4"/>
        <w:numPr>
          <w:ilvl w:val="0"/>
          <w:numId w:val="5"/>
        </w:numPr>
      </w:pPr>
      <w:bookmarkStart w:id="15" w:name="_Toc7982"/>
      <w:r>
        <w:rPr>
          <w:rFonts w:hint="eastAsia"/>
        </w:rPr>
        <w:t>手机和设备的绑定</w:t>
      </w:r>
      <w:bookmarkEnd w:id="15"/>
    </w:p>
    <w:p>
      <w:r>
        <w:rPr>
          <w:rFonts w:hint="eastAsia"/>
        </w:rPr>
        <w:t>如上图，点击“+”号，弹出添加设备窗口，输入设备I</w:t>
      </w:r>
      <w:r>
        <w:t>D</w:t>
      </w:r>
      <w:r>
        <w:rPr>
          <w:rFonts w:hint="eastAsia"/>
        </w:rPr>
        <w:t>，完成添加。</w:t>
      </w:r>
    </w:p>
    <w:p>
      <w:pPr>
        <w:jc w:val="center"/>
      </w:pPr>
      <w:r>
        <w:drawing>
          <wp:inline distT="0" distB="0" distL="0" distR="0">
            <wp:extent cx="1597660" cy="34804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62735" cy="3473450"/>
            <wp:effectExtent l="0" t="0" r="1841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0"/>
          <w:numId w:val="5"/>
        </w:numPr>
      </w:pPr>
      <w:bookmarkStart w:id="16" w:name="_Toc5901"/>
      <w:r>
        <w:rPr>
          <w:rFonts w:hint="eastAsia"/>
        </w:rPr>
        <w:t>实时数据查看</w:t>
      </w:r>
      <w:bookmarkEnd w:id="16"/>
    </w:p>
    <w:p>
      <w:r>
        <w:rPr>
          <w:rFonts w:hint="eastAsia"/>
        </w:rPr>
        <w:t>从养护室首页，选中一台设备，即进入实时数据查看界面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实时查看标养室的温度、湿度的实时数据以及各控制单元的实时工作状态。</w:t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</w:pPr>
      <w:r>
        <w:drawing>
          <wp:inline distT="0" distB="0" distL="0" distR="0">
            <wp:extent cx="1498600" cy="3331210"/>
            <wp:effectExtent l="0" t="0" r="635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</w:pPr>
      <w:bookmarkStart w:id="17" w:name="_Toc28810"/>
      <w:r>
        <w:rPr>
          <w:rFonts w:hint="eastAsia"/>
        </w:rPr>
        <w:t>运行参数设置</w:t>
      </w:r>
      <w:bookmarkEnd w:id="17"/>
    </w:p>
    <w:p>
      <w:r>
        <w:rPr>
          <w:rFonts w:hint="eastAsia"/>
        </w:rPr>
        <w:t>工作模式分为三种，分别是：自动、手动、定时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拥有权限的用户可通过此界面修改模式及参数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1671320" cy="3714750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54810" cy="3679825"/>
            <wp:effectExtent l="0" t="0" r="2540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68145" cy="3709035"/>
            <wp:effectExtent l="0" t="0" r="825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bCs/>
        </w:rPr>
      </w:pPr>
      <w:r>
        <w:rPr>
          <w:rFonts w:hint="eastAsia"/>
          <w:b/>
          <w:bCs/>
        </w:rPr>
        <w:t>自动模式：</w:t>
      </w:r>
    </w:p>
    <w:p>
      <w:r>
        <w:rPr>
          <w:rFonts w:hint="eastAsia"/>
        </w:rPr>
        <w:t>系统按温湿度的设置数值运行，当温度±1℃时，系统自动启动加热/制冷，当湿度±</w:t>
      </w:r>
      <w:r>
        <w:t>3</w:t>
      </w:r>
      <w:r>
        <w:rPr>
          <w:rFonts w:hint="eastAsia"/>
        </w:rPr>
        <w:t>%</w:t>
      </w:r>
      <w:r>
        <w:t>RH</w:t>
      </w:r>
      <w:r>
        <w:rPr>
          <w:rFonts w:hint="eastAsia"/>
        </w:rPr>
        <w:t>时，系统自动停止/启动加湿。</w:t>
      </w:r>
    </w:p>
    <w:p>
      <w:pPr>
        <w:rPr>
          <w:b/>
          <w:bCs/>
        </w:rPr>
      </w:pPr>
      <w:r>
        <w:rPr>
          <w:rFonts w:hint="eastAsia"/>
          <w:b/>
          <w:bCs/>
        </w:rPr>
        <w:t>定时模式：</w:t>
      </w:r>
    </w:p>
    <w:p>
      <w:r>
        <w:rPr>
          <w:rFonts w:hint="eastAsia"/>
        </w:rPr>
        <w:t>系统按温湿度的设置数值运行，当温度±1℃时，系统自动启动加热/制冷，湿度则按定时设置（加湿时长，加湿间隔时长）工作，默认先加湿。</w:t>
      </w:r>
    </w:p>
    <w:p>
      <w:pPr>
        <w:rPr>
          <w:b/>
          <w:bCs/>
        </w:rPr>
      </w:pPr>
      <w:r>
        <w:rPr>
          <w:rFonts w:hint="eastAsia"/>
          <w:b/>
          <w:bCs/>
        </w:rPr>
        <w:t>手动模式：</w:t>
      </w:r>
    </w:p>
    <w:p>
      <w:r>
        <w:rPr>
          <w:rFonts w:hint="eastAsia"/>
        </w:rPr>
        <w:t>手动模式设置后，系统工作将处于待机状态，空调等四个控制单元交由手工控制。</w:t>
      </w:r>
    </w:p>
    <w:p>
      <w:pPr>
        <w:pStyle w:val="4"/>
        <w:numPr>
          <w:ilvl w:val="0"/>
          <w:numId w:val="5"/>
        </w:numPr>
      </w:pPr>
      <w:bookmarkStart w:id="18" w:name="_Toc31025"/>
      <w:r>
        <w:rPr>
          <w:rFonts w:hint="eastAsia"/>
        </w:rPr>
        <w:t>提醒功能</w:t>
      </w:r>
      <w:bookmarkEnd w:id="18"/>
    </w:p>
    <w:p>
      <w:r>
        <w:rPr>
          <w:rFonts w:hint="eastAsia"/>
        </w:rPr>
        <w:t>短信提醒功能，方便了培养模块的管理</w:t>
      </w:r>
    </w:p>
    <w:p>
      <w:pPr>
        <w:jc w:val="center"/>
      </w:pPr>
      <w:r>
        <w:drawing>
          <wp:inline distT="0" distB="0" distL="0" distR="0">
            <wp:extent cx="1636395" cy="3637280"/>
            <wp:effectExtent l="0" t="0" r="190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36395" cy="3636645"/>
            <wp:effectExtent l="0" t="0" r="1905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在列表页面，按提醒时间顺序由近到远排序，展示剩余时间，直观查看提醒情况。</w:t>
      </w:r>
    </w:p>
    <w:p>
      <w:r>
        <w:rPr>
          <w:rFonts w:hint="eastAsia"/>
        </w:rPr>
        <w:t>提醒可以添加备注，备注中可以填写培养模块编号以注意事项等内容，给使用者提供极大方便。</w:t>
      </w:r>
    </w:p>
    <w:p>
      <w:pPr>
        <w:pStyle w:val="4"/>
        <w:numPr>
          <w:ilvl w:val="0"/>
          <w:numId w:val="5"/>
        </w:numPr>
      </w:pPr>
      <w:bookmarkStart w:id="19" w:name="_Toc22162"/>
      <w:r>
        <w:rPr>
          <w:rFonts w:hint="eastAsia"/>
        </w:rPr>
        <w:t>历史数据功能</w:t>
      </w:r>
      <w:bookmarkEnd w:id="19"/>
    </w:p>
    <w:p>
      <w:r>
        <w:rPr>
          <w:rFonts w:hint="eastAsia"/>
        </w:rPr>
        <w:t>历史的温度和湿度，可按分钟、小时、天等三个单位查看，默认展示按小时展示统计的情况。</w:t>
      </w:r>
    </w:p>
    <w:p>
      <w:pPr>
        <w:jc w:val="center"/>
      </w:pPr>
      <w:r>
        <w:drawing>
          <wp:inline distT="0" distB="0" distL="0" distR="0">
            <wp:extent cx="1233805" cy="2741930"/>
            <wp:effectExtent l="0" t="0" r="4445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59205" cy="2749550"/>
            <wp:effectExtent l="0" t="0" r="17145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36345" cy="2748280"/>
            <wp:effectExtent l="0" t="0" r="1905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</w:p>
    <w:p>
      <w:pPr>
        <w:pStyle w:val="3"/>
        <w:numPr>
          <w:ilvl w:val="0"/>
          <w:numId w:val="4"/>
        </w:numPr>
        <w:ind w:leftChars="0"/>
      </w:pPr>
      <w:bookmarkStart w:id="20" w:name="_Toc29788"/>
      <w:r>
        <w:rPr>
          <w:rFonts w:hint="eastAsia"/>
          <w:lang w:val="en-US" w:eastAsia="zh-CN"/>
        </w:rPr>
        <w:t>安装</w:t>
      </w:r>
      <w:bookmarkEnd w:id="20"/>
    </w:p>
    <w:p>
      <w:r>
        <w:rPr>
          <w:rFonts w:hint="eastAsia"/>
        </w:rPr>
        <w:t>设备</w:t>
      </w:r>
      <w:r>
        <w:rPr>
          <w:rFonts w:hint="eastAsia"/>
          <w:lang w:val="en-US" w:eastAsia="zh-CN"/>
        </w:rPr>
        <w:t>可由客户自行安装，我司指导。或</w:t>
      </w:r>
      <w:r>
        <w:rPr>
          <w:rFonts w:hint="eastAsia"/>
        </w:rPr>
        <w:t>由专业工程师上门安装和配置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收费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</w:t>
      </w:r>
    </w:p>
    <w:p/>
    <w:p>
      <w:pPr>
        <w:pStyle w:val="3"/>
        <w:numPr>
          <w:ilvl w:val="0"/>
          <w:numId w:val="4"/>
        </w:numPr>
        <w:ind w:leftChars="0"/>
      </w:pPr>
      <w:bookmarkStart w:id="21" w:name="_Toc25959"/>
      <w:r>
        <w:rPr>
          <w:rFonts w:hint="eastAsia"/>
          <w:lang w:val="en-US" w:eastAsia="zh-CN"/>
        </w:rPr>
        <w:t>售后</w:t>
      </w:r>
      <w:bookmarkEnd w:id="21"/>
    </w:p>
    <w:p>
      <w:r>
        <w:rPr>
          <w:rFonts w:hint="eastAsia"/>
        </w:rPr>
        <w:t>请联系市场人员，我们将以最快的速度服务到您，“客户至上，品质至上”，</w:t>
      </w:r>
    </w:p>
    <w:p/>
    <w:sectPr>
      <w:footerReference r:id="rId7" w:type="default"/>
      <w:pgSz w:w="11850" w:h="16840"/>
      <w:pgMar w:top="1440" w:right="1800" w:bottom="1440" w:left="1800" w:header="851" w:footer="992" w:gutter="0"/>
      <w:pgNumType w:fmt="decimal"/>
      <w:cols w:space="0" w:num="1"/>
      <w:rtlGutter w:val="0"/>
      <w:docGrid w:type="lines" w:linePitch="32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tabs>
        <w:tab w:val="clear" w:pos="4153"/>
      </w:tabs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tabs>
        <w:tab w:val="clear" w:pos="4153"/>
      </w:tabs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3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aJO4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7aJO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3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yswE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ysw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tabs>
        <w:tab w:val="left" w:pos="805"/>
        <w:tab w:val="center" w:pos="4213"/>
        <w:tab w:val="clear" w:pos="4153"/>
      </w:tabs>
      <w:ind w:left="540" w:hanging="540" w:hangingChars="30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/o+UsAgAAV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r+j5S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                                                    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584D10"/>
    <w:multiLevelType w:val="singleLevel"/>
    <w:tmpl w:val="C2584D10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F76CEBC"/>
    <w:multiLevelType w:val="singleLevel"/>
    <w:tmpl w:val="FF76CEB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7337B8A"/>
    <w:multiLevelType w:val="multilevel"/>
    <w:tmpl w:val="57337B8A"/>
    <w:lvl w:ilvl="0" w:tentative="0">
      <w:start w:val="1"/>
      <w:numFmt w:val="chineseCountingThousand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5A951BD"/>
    <w:multiLevelType w:val="multilevel"/>
    <w:tmpl w:val="65A951BD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0DF700B"/>
    <w:multiLevelType w:val="multilevel"/>
    <w:tmpl w:val="70DF700B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bordersDoNotSurroundHeader w:val="1"/>
  <w:bordersDoNotSurroundFooter w:val="1"/>
  <w:documentProtection w:enforcement="0"/>
  <w:defaultTabStop w:val="420"/>
  <w:drawingGridHorizontalSpacing w:val="105"/>
  <w:drawingGridVerticalSpacing w:val="16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E0OGMwMmYwMTYyODE4ZGZjYWRjYjU1ODJiODM1NGQifQ=="/>
  </w:docVars>
  <w:rsids>
    <w:rsidRoot w:val="00970A8D"/>
    <w:rsid w:val="0000108E"/>
    <w:rsid w:val="000025F7"/>
    <w:rsid w:val="000066BD"/>
    <w:rsid w:val="00010A08"/>
    <w:rsid w:val="00014B96"/>
    <w:rsid w:val="000174F5"/>
    <w:rsid w:val="00021C45"/>
    <w:rsid w:val="00023EB6"/>
    <w:rsid w:val="00024FE6"/>
    <w:rsid w:val="000313C1"/>
    <w:rsid w:val="00032EEE"/>
    <w:rsid w:val="00033DB2"/>
    <w:rsid w:val="00037670"/>
    <w:rsid w:val="00047365"/>
    <w:rsid w:val="000507A0"/>
    <w:rsid w:val="00056539"/>
    <w:rsid w:val="00060899"/>
    <w:rsid w:val="00064BB6"/>
    <w:rsid w:val="00066AFB"/>
    <w:rsid w:val="0007168A"/>
    <w:rsid w:val="00082C0A"/>
    <w:rsid w:val="0008730B"/>
    <w:rsid w:val="000902B4"/>
    <w:rsid w:val="0009155A"/>
    <w:rsid w:val="000934E8"/>
    <w:rsid w:val="00095307"/>
    <w:rsid w:val="00096151"/>
    <w:rsid w:val="0009780E"/>
    <w:rsid w:val="000A29C6"/>
    <w:rsid w:val="000A75C9"/>
    <w:rsid w:val="000A7D4C"/>
    <w:rsid w:val="000B193A"/>
    <w:rsid w:val="000C78B0"/>
    <w:rsid w:val="000D62FC"/>
    <w:rsid w:val="000E1B2A"/>
    <w:rsid w:val="000E4F76"/>
    <w:rsid w:val="000E6E83"/>
    <w:rsid w:val="000F5016"/>
    <w:rsid w:val="00105BE0"/>
    <w:rsid w:val="00111884"/>
    <w:rsid w:val="00112708"/>
    <w:rsid w:val="00112E8C"/>
    <w:rsid w:val="001161D0"/>
    <w:rsid w:val="00121145"/>
    <w:rsid w:val="0012300F"/>
    <w:rsid w:val="00124E9F"/>
    <w:rsid w:val="0012783B"/>
    <w:rsid w:val="00131D70"/>
    <w:rsid w:val="00135135"/>
    <w:rsid w:val="00135EA3"/>
    <w:rsid w:val="001406AD"/>
    <w:rsid w:val="0014183C"/>
    <w:rsid w:val="00142981"/>
    <w:rsid w:val="0014397F"/>
    <w:rsid w:val="00145FA9"/>
    <w:rsid w:val="00146CB6"/>
    <w:rsid w:val="00160CF6"/>
    <w:rsid w:val="001654C2"/>
    <w:rsid w:val="00170A32"/>
    <w:rsid w:val="00170E84"/>
    <w:rsid w:val="001710DD"/>
    <w:rsid w:val="00172F35"/>
    <w:rsid w:val="00173438"/>
    <w:rsid w:val="001756AA"/>
    <w:rsid w:val="001817F0"/>
    <w:rsid w:val="001835ED"/>
    <w:rsid w:val="00186CAB"/>
    <w:rsid w:val="0019148C"/>
    <w:rsid w:val="00191EB7"/>
    <w:rsid w:val="001972B9"/>
    <w:rsid w:val="001A1ACE"/>
    <w:rsid w:val="001A475A"/>
    <w:rsid w:val="001B37E9"/>
    <w:rsid w:val="001B5E0B"/>
    <w:rsid w:val="001C22F6"/>
    <w:rsid w:val="001C3967"/>
    <w:rsid w:val="001C5218"/>
    <w:rsid w:val="001C5B88"/>
    <w:rsid w:val="001E2944"/>
    <w:rsid w:val="001F25A7"/>
    <w:rsid w:val="001F49FF"/>
    <w:rsid w:val="002002CE"/>
    <w:rsid w:val="00200A2B"/>
    <w:rsid w:val="00204D75"/>
    <w:rsid w:val="00207E75"/>
    <w:rsid w:val="002250C8"/>
    <w:rsid w:val="00226772"/>
    <w:rsid w:val="00231342"/>
    <w:rsid w:val="002337C6"/>
    <w:rsid w:val="0023409C"/>
    <w:rsid w:val="002370D6"/>
    <w:rsid w:val="0023725E"/>
    <w:rsid w:val="002420DB"/>
    <w:rsid w:val="002431F8"/>
    <w:rsid w:val="002465E9"/>
    <w:rsid w:val="00251928"/>
    <w:rsid w:val="00252746"/>
    <w:rsid w:val="00252820"/>
    <w:rsid w:val="00256FC3"/>
    <w:rsid w:val="00270630"/>
    <w:rsid w:val="00274C73"/>
    <w:rsid w:val="00283124"/>
    <w:rsid w:val="002833A0"/>
    <w:rsid w:val="002A0059"/>
    <w:rsid w:val="002A0D5C"/>
    <w:rsid w:val="002A1481"/>
    <w:rsid w:val="002A2E0F"/>
    <w:rsid w:val="002B0A45"/>
    <w:rsid w:val="002B0B2C"/>
    <w:rsid w:val="002B0B2D"/>
    <w:rsid w:val="002B23F5"/>
    <w:rsid w:val="002B2ED3"/>
    <w:rsid w:val="002B5068"/>
    <w:rsid w:val="002C1BAC"/>
    <w:rsid w:val="002C4743"/>
    <w:rsid w:val="002C49A7"/>
    <w:rsid w:val="002D17D8"/>
    <w:rsid w:val="002D4DAB"/>
    <w:rsid w:val="002E38BB"/>
    <w:rsid w:val="002E5892"/>
    <w:rsid w:val="002F0002"/>
    <w:rsid w:val="002F248C"/>
    <w:rsid w:val="002F2738"/>
    <w:rsid w:val="002F44BD"/>
    <w:rsid w:val="002F4708"/>
    <w:rsid w:val="002F6911"/>
    <w:rsid w:val="00301652"/>
    <w:rsid w:val="00305073"/>
    <w:rsid w:val="00310FD9"/>
    <w:rsid w:val="0031394E"/>
    <w:rsid w:val="00314B16"/>
    <w:rsid w:val="00316763"/>
    <w:rsid w:val="003176D3"/>
    <w:rsid w:val="0032035B"/>
    <w:rsid w:val="00320649"/>
    <w:rsid w:val="00320A84"/>
    <w:rsid w:val="00325BC8"/>
    <w:rsid w:val="00332715"/>
    <w:rsid w:val="00334DBC"/>
    <w:rsid w:val="00347134"/>
    <w:rsid w:val="00353B59"/>
    <w:rsid w:val="00360BE9"/>
    <w:rsid w:val="0036449C"/>
    <w:rsid w:val="003658A0"/>
    <w:rsid w:val="00371F38"/>
    <w:rsid w:val="00383659"/>
    <w:rsid w:val="003856A6"/>
    <w:rsid w:val="00387356"/>
    <w:rsid w:val="0038782E"/>
    <w:rsid w:val="0039043B"/>
    <w:rsid w:val="00390C07"/>
    <w:rsid w:val="0039511A"/>
    <w:rsid w:val="00395E78"/>
    <w:rsid w:val="003A0895"/>
    <w:rsid w:val="003A2C65"/>
    <w:rsid w:val="003A7D37"/>
    <w:rsid w:val="003B055F"/>
    <w:rsid w:val="003B14EF"/>
    <w:rsid w:val="003B2823"/>
    <w:rsid w:val="003B5CCB"/>
    <w:rsid w:val="003C0540"/>
    <w:rsid w:val="003C2FCE"/>
    <w:rsid w:val="003C582D"/>
    <w:rsid w:val="003C6C74"/>
    <w:rsid w:val="003D58E6"/>
    <w:rsid w:val="003D742C"/>
    <w:rsid w:val="003E2C4A"/>
    <w:rsid w:val="003E3E2F"/>
    <w:rsid w:val="003E67D3"/>
    <w:rsid w:val="003E6BE3"/>
    <w:rsid w:val="003F0F18"/>
    <w:rsid w:val="003F1E0F"/>
    <w:rsid w:val="0040189D"/>
    <w:rsid w:val="004023FA"/>
    <w:rsid w:val="00402C5D"/>
    <w:rsid w:val="00407065"/>
    <w:rsid w:val="00407A25"/>
    <w:rsid w:val="00407C91"/>
    <w:rsid w:val="0041045D"/>
    <w:rsid w:val="00421D16"/>
    <w:rsid w:val="0042667C"/>
    <w:rsid w:val="00426B4F"/>
    <w:rsid w:val="00432118"/>
    <w:rsid w:val="004327C7"/>
    <w:rsid w:val="00434282"/>
    <w:rsid w:val="00434A01"/>
    <w:rsid w:val="0043720E"/>
    <w:rsid w:val="0044332B"/>
    <w:rsid w:val="00445888"/>
    <w:rsid w:val="004471AB"/>
    <w:rsid w:val="0045260E"/>
    <w:rsid w:val="00452D18"/>
    <w:rsid w:val="00455785"/>
    <w:rsid w:val="00455C6E"/>
    <w:rsid w:val="00455D7F"/>
    <w:rsid w:val="004568EE"/>
    <w:rsid w:val="0046221E"/>
    <w:rsid w:val="00463220"/>
    <w:rsid w:val="004650D5"/>
    <w:rsid w:val="00467C08"/>
    <w:rsid w:val="00472D89"/>
    <w:rsid w:val="00476BC3"/>
    <w:rsid w:val="0048460D"/>
    <w:rsid w:val="00485C79"/>
    <w:rsid w:val="00485D8A"/>
    <w:rsid w:val="00486F0F"/>
    <w:rsid w:val="00487353"/>
    <w:rsid w:val="00495277"/>
    <w:rsid w:val="004A2B0B"/>
    <w:rsid w:val="004B52EF"/>
    <w:rsid w:val="004B60AE"/>
    <w:rsid w:val="004C24AE"/>
    <w:rsid w:val="004C5A99"/>
    <w:rsid w:val="004C6057"/>
    <w:rsid w:val="004C62C9"/>
    <w:rsid w:val="004D02BC"/>
    <w:rsid w:val="004D16B4"/>
    <w:rsid w:val="004D5376"/>
    <w:rsid w:val="004D7845"/>
    <w:rsid w:val="004E03A7"/>
    <w:rsid w:val="004F6020"/>
    <w:rsid w:val="004F6348"/>
    <w:rsid w:val="005060FA"/>
    <w:rsid w:val="005066FE"/>
    <w:rsid w:val="00507DC3"/>
    <w:rsid w:val="00512346"/>
    <w:rsid w:val="005128AE"/>
    <w:rsid w:val="00513C2C"/>
    <w:rsid w:val="0051579A"/>
    <w:rsid w:val="005163E5"/>
    <w:rsid w:val="0052191D"/>
    <w:rsid w:val="005225BA"/>
    <w:rsid w:val="00522BDC"/>
    <w:rsid w:val="0052453F"/>
    <w:rsid w:val="005321B4"/>
    <w:rsid w:val="00532271"/>
    <w:rsid w:val="005337E2"/>
    <w:rsid w:val="005340B8"/>
    <w:rsid w:val="00540B09"/>
    <w:rsid w:val="005417DF"/>
    <w:rsid w:val="00541950"/>
    <w:rsid w:val="005424E5"/>
    <w:rsid w:val="00543693"/>
    <w:rsid w:val="0055075E"/>
    <w:rsid w:val="00552FAE"/>
    <w:rsid w:val="00556891"/>
    <w:rsid w:val="00563114"/>
    <w:rsid w:val="005643EF"/>
    <w:rsid w:val="005655E0"/>
    <w:rsid w:val="005734FD"/>
    <w:rsid w:val="005779EC"/>
    <w:rsid w:val="005834EB"/>
    <w:rsid w:val="00583F5F"/>
    <w:rsid w:val="00585551"/>
    <w:rsid w:val="00592083"/>
    <w:rsid w:val="00596CD7"/>
    <w:rsid w:val="00596D9E"/>
    <w:rsid w:val="00596E56"/>
    <w:rsid w:val="005978A1"/>
    <w:rsid w:val="005A0D4D"/>
    <w:rsid w:val="005A2740"/>
    <w:rsid w:val="005A3EB5"/>
    <w:rsid w:val="005A5504"/>
    <w:rsid w:val="005A584F"/>
    <w:rsid w:val="005B1748"/>
    <w:rsid w:val="005B242C"/>
    <w:rsid w:val="005B33CA"/>
    <w:rsid w:val="005B6B70"/>
    <w:rsid w:val="005C0F40"/>
    <w:rsid w:val="005C78ED"/>
    <w:rsid w:val="005D0EA6"/>
    <w:rsid w:val="005D1B70"/>
    <w:rsid w:val="005D21D5"/>
    <w:rsid w:val="005D408F"/>
    <w:rsid w:val="005D5BC9"/>
    <w:rsid w:val="005D608D"/>
    <w:rsid w:val="005E2BC2"/>
    <w:rsid w:val="005E4D88"/>
    <w:rsid w:val="005F05BD"/>
    <w:rsid w:val="005F2E63"/>
    <w:rsid w:val="005F697E"/>
    <w:rsid w:val="00601AA1"/>
    <w:rsid w:val="006028C9"/>
    <w:rsid w:val="0060494D"/>
    <w:rsid w:val="0061147E"/>
    <w:rsid w:val="006144F7"/>
    <w:rsid w:val="00614AF9"/>
    <w:rsid w:val="006200E6"/>
    <w:rsid w:val="00621C33"/>
    <w:rsid w:val="00625727"/>
    <w:rsid w:val="00625B4E"/>
    <w:rsid w:val="006303B5"/>
    <w:rsid w:val="00634357"/>
    <w:rsid w:val="00635182"/>
    <w:rsid w:val="00636A70"/>
    <w:rsid w:val="00640EAF"/>
    <w:rsid w:val="0064356D"/>
    <w:rsid w:val="00644A4E"/>
    <w:rsid w:val="00647D98"/>
    <w:rsid w:val="0065106F"/>
    <w:rsid w:val="0065413F"/>
    <w:rsid w:val="0066633B"/>
    <w:rsid w:val="00672659"/>
    <w:rsid w:val="00674F14"/>
    <w:rsid w:val="00675141"/>
    <w:rsid w:val="006760F1"/>
    <w:rsid w:val="00685C76"/>
    <w:rsid w:val="006917C4"/>
    <w:rsid w:val="006935B4"/>
    <w:rsid w:val="00693AFE"/>
    <w:rsid w:val="006964A4"/>
    <w:rsid w:val="006A7D8C"/>
    <w:rsid w:val="006B4C7F"/>
    <w:rsid w:val="006C15B2"/>
    <w:rsid w:val="006C6423"/>
    <w:rsid w:val="006C7DBB"/>
    <w:rsid w:val="006D005B"/>
    <w:rsid w:val="006D736A"/>
    <w:rsid w:val="006D7D7B"/>
    <w:rsid w:val="006E2E1E"/>
    <w:rsid w:val="006E5831"/>
    <w:rsid w:val="006F38C5"/>
    <w:rsid w:val="007019B3"/>
    <w:rsid w:val="0070231B"/>
    <w:rsid w:val="0071040E"/>
    <w:rsid w:val="00710EF8"/>
    <w:rsid w:val="00711470"/>
    <w:rsid w:val="00727939"/>
    <w:rsid w:val="00730689"/>
    <w:rsid w:val="00730D8B"/>
    <w:rsid w:val="00732164"/>
    <w:rsid w:val="007354FE"/>
    <w:rsid w:val="00741DFA"/>
    <w:rsid w:val="00742C29"/>
    <w:rsid w:val="007436AC"/>
    <w:rsid w:val="00743BC4"/>
    <w:rsid w:val="00745C7A"/>
    <w:rsid w:val="00750951"/>
    <w:rsid w:val="00764805"/>
    <w:rsid w:val="007674B9"/>
    <w:rsid w:val="00775D03"/>
    <w:rsid w:val="0077623C"/>
    <w:rsid w:val="00777725"/>
    <w:rsid w:val="0078676B"/>
    <w:rsid w:val="007974C3"/>
    <w:rsid w:val="007A305D"/>
    <w:rsid w:val="007A45B1"/>
    <w:rsid w:val="007B11CD"/>
    <w:rsid w:val="007B337D"/>
    <w:rsid w:val="007B633D"/>
    <w:rsid w:val="007C1371"/>
    <w:rsid w:val="007C79D9"/>
    <w:rsid w:val="007C7DF3"/>
    <w:rsid w:val="007D3CEC"/>
    <w:rsid w:val="007D4B1C"/>
    <w:rsid w:val="007D4EC3"/>
    <w:rsid w:val="007D53E7"/>
    <w:rsid w:val="007D6055"/>
    <w:rsid w:val="007E186D"/>
    <w:rsid w:val="008025E9"/>
    <w:rsid w:val="00802E97"/>
    <w:rsid w:val="00805046"/>
    <w:rsid w:val="0080713D"/>
    <w:rsid w:val="00811BD4"/>
    <w:rsid w:val="00824EDF"/>
    <w:rsid w:val="00827039"/>
    <w:rsid w:val="00827AAF"/>
    <w:rsid w:val="0083087E"/>
    <w:rsid w:val="00831DD2"/>
    <w:rsid w:val="00833E58"/>
    <w:rsid w:val="008362CE"/>
    <w:rsid w:val="0083664A"/>
    <w:rsid w:val="008368BE"/>
    <w:rsid w:val="00841B9C"/>
    <w:rsid w:val="00842237"/>
    <w:rsid w:val="008502B0"/>
    <w:rsid w:val="008544F5"/>
    <w:rsid w:val="0085710B"/>
    <w:rsid w:val="00861277"/>
    <w:rsid w:val="00862BCB"/>
    <w:rsid w:val="00863A79"/>
    <w:rsid w:val="00865685"/>
    <w:rsid w:val="008664D8"/>
    <w:rsid w:val="00871CBE"/>
    <w:rsid w:val="00887EFE"/>
    <w:rsid w:val="008913C1"/>
    <w:rsid w:val="00891DBC"/>
    <w:rsid w:val="00894FCC"/>
    <w:rsid w:val="008A52D9"/>
    <w:rsid w:val="008A628D"/>
    <w:rsid w:val="008B26D8"/>
    <w:rsid w:val="008B2FED"/>
    <w:rsid w:val="008B3ACD"/>
    <w:rsid w:val="008B56C8"/>
    <w:rsid w:val="008B6711"/>
    <w:rsid w:val="008C4FFF"/>
    <w:rsid w:val="008D0AE8"/>
    <w:rsid w:val="008D2118"/>
    <w:rsid w:val="008D472A"/>
    <w:rsid w:val="008D6374"/>
    <w:rsid w:val="008E5720"/>
    <w:rsid w:val="008E6EB8"/>
    <w:rsid w:val="008F5BB2"/>
    <w:rsid w:val="008F71A6"/>
    <w:rsid w:val="00905228"/>
    <w:rsid w:val="00911C04"/>
    <w:rsid w:val="00912A49"/>
    <w:rsid w:val="00914F60"/>
    <w:rsid w:val="00916084"/>
    <w:rsid w:val="00920923"/>
    <w:rsid w:val="00923924"/>
    <w:rsid w:val="00926F27"/>
    <w:rsid w:val="00930992"/>
    <w:rsid w:val="00930BBD"/>
    <w:rsid w:val="00934D63"/>
    <w:rsid w:val="0093590A"/>
    <w:rsid w:val="0094425C"/>
    <w:rsid w:val="0094439B"/>
    <w:rsid w:val="00955926"/>
    <w:rsid w:val="0095611A"/>
    <w:rsid w:val="00961D73"/>
    <w:rsid w:val="0096488E"/>
    <w:rsid w:val="00965BC7"/>
    <w:rsid w:val="00970860"/>
    <w:rsid w:val="00970A8D"/>
    <w:rsid w:val="0097157B"/>
    <w:rsid w:val="009717C9"/>
    <w:rsid w:val="0097454F"/>
    <w:rsid w:val="00986DF1"/>
    <w:rsid w:val="0098721D"/>
    <w:rsid w:val="0099236F"/>
    <w:rsid w:val="00997AF4"/>
    <w:rsid w:val="009A1613"/>
    <w:rsid w:val="009A48D7"/>
    <w:rsid w:val="009A624A"/>
    <w:rsid w:val="009A752E"/>
    <w:rsid w:val="009B2BB1"/>
    <w:rsid w:val="009B7BF5"/>
    <w:rsid w:val="009C4931"/>
    <w:rsid w:val="009C766A"/>
    <w:rsid w:val="009D3E80"/>
    <w:rsid w:val="009E42B9"/>
    <w:rsid w:val="009E4E0A"/>
    <w:rsid w:val="009E593F"/>
    <w:rsid w:val="009F0BED"/>
    <w:rsid w:val="009F3B05"/>
    <w:rsid w:val="009F5A3A"/>
    <w:rsid w:val="00A0263C"/>
    <w:rsid w:val="00A0591E"/>
    <w:rsid w:val="00A10214"/>
    <w:rsid w:val="00A14CA5"/>
    <w:rsid w:val="00A17518"/>
    <w:rsid w:val="00A22EA5"/>
    <w:rsid w:val="00A240F7"/>
    <w:rsid w:val="00A27037"/>
    <w:rsid w:val="00A31F54"/>
    <w:rsid w:val="00A36D65"/>
    <w:rsid w:val="00A43E41"/>
    <w:rsid w:val="00A440F7"/>
    <w:rsid w:val="00A44ECD"/>
    <w:rsid w:val="00A4533B"/>
    <w:rsid w:val="00A474F4"/>
    <w:rsid w:val="00A47AEA"/>
    <w:rsid w:val="00A47CAC"/>
    <w:rsid w:val="00A512F4"/>
    <w:rsid w:val="00A54943"/>
    <w:rsid w:val="00A624FD"/>
    <w:rsid w:val="00A63DE2"/>
    <w:rsid w:val="00A6671E"/>
    <w:rsid w:val="00A749A9"/>
    <w:rsid w:val="00A76BED"/>
    <w:rsid w:val="00A77DB9"/>
    <w:rsid w:val="00A90DF2"/>
    <w:rsid w:val="00A91015"/>
    <w:rsid w:val="00AA2E3A"/>
    <w:rsid w:val="00AB4399"/>
    <w:rsid w:val="00AB5022"/>
    <w:rsid w:val="00AC0D29"/>
    <w:rsid w:val="00AC6AD7"/>
    <w:rsid w:val="00AD16C4"/>
    <w:rsid w:val="00AD4036"/>
    <w:rsid w:val="00AD403F"/>
    <w:rsid w:val="00AD46A0"/>
    <w:rsid w:val="00AD5D04"/>
    <w:rsid w:val="00AD7986"/>
    <w:rsid w:val="00AE2F78"/>
    <w:rsid w:val="00AE36BF"/>
    <w:rsid w:val="00AE53E1"/>
    <w:rsid w:val="00AE7DBA"/>
    <w:rsid w:val="00AF40B9"/>
    <w:rsid w:val="00AF574C"/>
    <w:rsid w:val="00B00168"/>
    <w:rsid w:val="00B00EAE"/>
    <w:rsid w:val="00B04DB6"/>
    <w:rsid w:val="00B05D33"/>
    <w:rsid w:val="00B10E0C"/>
    <w:rsid w:val="00B15322"/>
    <w:rsid w:val="00B1586E"/>
    <w:rsid w:val="00B229B9"/>
    <w:rsid w:val="00B24AED"/>
    <w:rsid w:val="00B27135"/>
    <w:rsid w:val="00B30095"/>
    <w:rsid w:val="00B305F5"/>
    <w:rsid w:val="00B315B7"/>
    <w:rsid w:val="00B31E4F"/>
    <w:rsid w:val="00B321C0"/>
    <w:rsid w:val="00B32D24"/>
    <w:rsid w:val="00B34E98"/>
    <w:rsid w:val="00B37193"/>
    <w:rsid w:val="00B406E4"/>
    <w:rsid w:val="00B4409A"/>
    <w:rsid w:val="00B4439B"/>
    <w:rsid w:val="00B4706F"/>
    <w:rsid w:val="00B50AF4"/>
    <w:rsid w:val="00B56558"/>
    <w:rsid w:val="00B5665D"/>
    <w:rsid w:val="00B56BE7"/>
    <w:rsid w:val="00B60D34"/>
    <w:rsid w:val="00B6290B"/>
    <w:rsid w:val="00B63566"/>
    <w:rsid w:val="00B63A90"/>
    <w:rsid w:val="00B64BE5"/>
    <w:rsid w:val="00B67296"/>
    <w:rsid w:val="00B73ADE"/>
    <w:rsid w:val="00B74C0E"/>
    <w:rsid w:val="00B771E4"/>
    <w:rsid w:val="00B825F3"/>
    <w:rsid w:val="00B82EE1"/>
    <w:rsid w:val="00B8742E"/>
    <w:rsid w:val="00B92EF1"/>
    <w:rsid w:val="00B939F1"/>
    <w:rsid w:val="00B9413B"/>
    <w:rsid w:val="00BA1034"/>
    <w:rsid w:val="00BA67A4"/>
    <w:rsid w:val="00BA6DDD"/>
    <w:rsid w:val="00BB0825"/>
    <w:rsid w:val="00BB366C"/>
    <w:rsid w:val="00BB4384"/>
    <w:rsid w:val="00BB7949"/>
    <w:rsid w:val="00BC3D9E"/>
    <w:rsid w:val="00BC5138"/>
    <w:rsid w:val="00BD00A6"/>
    <w:rsid w:val="00BD0BBE"/>
    <w:rsid w:val="00BD46FF"/>
    <w:rsid w:val="00BD524E"/>
    <w:rsid w:val="00BD61D5"/>
    <w:rsid w:val="00BD7BB5"/>
    <w:rsid w:val="00BE67B0"/>
    <w:rsid w:val="00BF1C18"/>
    <w:rsid w:val="00C00688"/>
    <w:rsid w:val="00C0260E"/>
    <w:rsid w:val="00C13106"/>
    <w:rsid w:val="00C170C2"/>
    <w:rsid w:val="00C173C7"/>
    <w:rsid w:val="00C225EC"/>
    <w:rsid w:val="00C2387E"/>
    <w:rsid w:val="00C25C9F"/>
    <w:rsid w:val="00C26FCE"/>
    <w:rsid w:val="00C32ACD"/>
    <w:rsid w:val="00C412F5"/>
    <w:rsid w:val="00C444F6"/>
    <w:rsid w:val="00C44CCF"/>
    <w:rsid w:val="00C47562"/>
    <w:rsid w:val="00C477B2"/>
    <w:rsid w:val="00C5327C"/>
    <w:rsid w:val="00C575E4"/>
    <w:rsid w:val="00C64CBF"/>
    <w:rsid w:val="00C65099"/>
    <w:rsid w:val="00C65CAC"/>
    <w:rsid w:val="00C671C9"/>
    <w:rsid w:val="00C85E1D"/>
    <w:rsid w:val="00C8609D"/>
    <w:rsid w:val="00C94C32"/>
    <w:rsid w:val="00CA0F5A"/>
    <w:rsid w:val="00CA3DD5"/>
    <w:rsid w:val="00CA4F23"/>
    <w:rsid w:val="00CA51CB"/>
    <w:rsid w:val="00CA5E0E"/>
    <w:rsid w:val="00CA7924"/>
    <w:rsid w:val="00CB5A42"/>
    <w:rsid w:val="00CB5D24"/>
    <w:rsid w:val="00CC2C1F"/>
    <w:rsid w:val="00CD3518"/>
    <w:rsid w:val="00CD3AEA"/>
    <w:rsid w:val="00CD4594"/>
    <w:rsid w:val="00CE1EB0"/>
    <w:rsid w:val="00CE5E98"/>
    <w:rsid w:val="00CF35AA"/>
    <w:rsid w:val="00D14E70"/>
    <w:rsid w:val="00D1541C"/>
    <w:rsid w:val="00D219FA"/>
    <w:rsid w:val="00D22FDA"/>
    <w:rsid w:val="00D2454A"/>
    <w:rsid w:val="00D25B65"/>
    <w:rsid w:val="00D30D08"/>
    <w:rsid w:val="00D336EB"/>
    <w:rsid w:val="00D4103F"/>
    <w:rsid w:val="00D43150"/>
    <w:rsid w:val="00D5017C"/>
    <w:rsid w:val="00D515AB"/>
    <w:rsid w:val="00D530BD"/>
    <w:rsid w:val="00D53F1A"/>
    <w:rsid w:val="00D5561C"/>
    <w:rsid w:val="00D56700"/>
    <w:rsid w:val="00D56A73"/>
    <w:rsid w:val="00D6593F"/>
    <w:rsid w:val="00D71D5E"/>
    <w:rsid w:val="00D73BFB"/>
    <w:rsid w:val="00D7754B"/>
    <w:rsid w:val="00D8249C"/>
    <w:rsid w:val="00D857C9"/>
    <w:rsid w:val="00D91F87"/>
    <w:rsid w:val="00D96AFB"/>
    <w:rsid w:val="00DA5BE8"/>
    <w:rsid w:val="00DA5E26"/>
    <w:rsid w:val="00DA71E7"/>
    <w:rsid w:val="00DB1C18"/>
    <w:rsid w:val="00DB29A0"/>
    <w:rsid w:val="00DB3381"/>
    <w:rsid w:val="00DB63D9"/>
    <w:rsid w:val="00DB6BD8"/>
    <w:rsid w:val="00DB7789"/>
    <w:rsid w:val="00DB7D28"/>
    <w:rsid w:val="00DC0256"/>
    <w:rsid w:val="00DC073B"/>
    <w:rsid w:val="00DC0F29"/>
    <w:rsid w:val="00DC333A"/>
    <w:rsid w:val="00DC4E68"/>
    <w:rsid w:val="00DC6A26"/>
    <w:rsid w:val="00DD6EBB"/>
    <w:rsid w:val="00DE0DC3"/>
    <w:rsid w:val="00DE11E5"/>
    <w:rsid w:val="00DE2D79"/>
    <w:rsid w:val="00DF2BAF"/>
    <w:rsid w:val="00E0129B"/>
    <w:rsid w:val="00E02F8C"/>
    <w:rsid w:val="00E04AD2"/>
    <w:rsid w:val="00E05431"/>
    <w:rsid w:val="00E0700F"/>
    <w:rsid w:val="00E10BC3"/>
    <w:rsid w:val="00E12C6F"/>
    <w:rsid w:val="00E13929"/>
    <w:rsid w:val="00E139D6"/>
    <w:rsid w:val="00E158B0"/>
    <w:rsid w:val="00E16B4D"/>
    <w:rsid w:val="00E1706D"/>
    <w:rsid w:val="00E20387"/>
    <w:rsid w:val="00E2146F"/>
    <w:rsid w:val="00E21530"/>
    <w:rsid w:val="00E22EE8"/>
    <w:rsid w:val="00E240A7"/>
    <w:rsid w:val="00E309C2"/>
    <w:rsid w:val="00E428C5"/>
    <w:rsid w:val="00E4728A"/>
    <w:rsid w:val="00E51516"/>
    <w:rsid w:val="00E51677"/>
    <w:rsid w:val="00E547C7"/>
    <w:rsid w:val="00E576FB"/>
    <w:rsid w:val="00E60C06"/>
    <w:rsid w:val="00E641A9"/>
    <w:rsid w:val="00E648A3"/>
    <w:rsid w:val="00E65481"/>
    <w:rsid w:val="00E65A34"/>
    <w:rsid w:val="00E66A39"/>
    <w:rsid w:val="00E72C37"/>
    <w:rsid w:val="00E741F4"/>
    <w:rsid w:val="00E752A7"/>
    <w:rsid w:val="00E93EF5"/>
    <w:rsid w:val="00E97CF8"/>
    <w:rsid w:val="00EA24A3"/>
    <w:rsid w:val="00EB0B23"/>
    <w:rsid w:val="00EB25BE"/>
    <w:rsid w:val="00EB4BEC"/>
    <w:rsid w:val="00EC458D"/>
    <w:rsid w:val="00ED41DB"/>
    <w:rsid w:val="00ED5D2B"/>
    <w:rsid w:val="00ED6F62"/>
    <w:rsid w:val="00EE268E"/>
    <w:rsid w:val="00EE5833"/>
    <w:rsid w:val="00EE661C"/>
    <w:rsid w:val="00EE713F"/>
    <w:rsid w:val="00EF0995"/>
    <w:rsid w:val="00EF5733"/>
    <w:rsid w:val="00F06E62"/>
    <w:rsid w:val="00F107B7"/>
    <w:rsid w:val="00F10B4F"/>
    <w:rsid w:val="00F120F0"/>
    <w:rsid w:val="00F1231A"/>
    <w:rsid w:val="00F13EA6"/>
    <w:rsid w:val="00F16165"/>
    <w:rsid w:val="00F16BCE"/>
    <w:rsid w:val="00F17FDC"/>
    <w:rsid w:val="00F23311"/>
    <w:rsid w:val="00F312D9"/>
    <w:rsid w:val="00F32E38"/>
    <w:rsid w:val="00F3572C"/>
    <w:rsid w:val="00F37729"/>
    <w:rsid w:val="00F40E12"/>
    <w:rsid w:val="00F434D0"/>
    <w:rsid w:val="00F65233"/>
    <w:rsid w:val="00F674CF"/>
    <w:rsid w:val="00F677DD"/>
    <w:rsid w:val="00F705BD"/>
    <w:rsid w:val="00F7725D"/>
    <w:rsid w:val="00F779E4"/>
    <w:rsid w:val="00F80ADE"/>
    <w:rsid w:val="00F80C01"/>
    <w:rsid w:val="00F81088"/>
    <w:rsid w:val="00F97FAE"/>
    <w:rsid w:val="00FA343D"/>
    <w:rsid w:val="00FA3A90"/>
    <w:rsid w:val="00FB0D94"/>
    <w:rsid w:val="00FB45EA"/>
    <w:rsid w:val="00FB53D5"/>
    <w:rsid w:val="00FB69A4"/>
    <w:rsid w:val="00FB74BF"/>
    <w:rsid w:val="00FC0CD3"/>
    <w:rsid w:val="00FC1C12"/>
    <w:rsid w:val="00FC61D1"/>
    <w:rsid w:val="00FC79CE"/>
    <w:rsid w:val="00FD2647"/>
    <w:rsid w:val="00FD2AF2"/>
    <w:rsid w:val="00FD426C"/>
    <w:rsid w:val="00FD57A1"/>
    <w:rsid w:val="00FD6DB0"/>
    <w:rsid w:val="00FE026C"/>
    <w:rsid w:val="00FE2B37"/>
    <w:rsid w:val="00FE72CF"/>
    <w:rsid w:val="00FE798A"/>
    <w:rsid w:val="00FE7A12"/>
    <w:rsid w:val="00FF0898"/>
    <w:rsid w:val="00FF0CAA"/>
    <w:rsid w:val="00FF3288"/>
    <w:rsid w:val="00FF5CDA"/>
    <w:rsid w:val="01A324E9"/>
    <w:rsid w:val="02DC3F04"/>
    <w:rsid w:val="04025BED"/>
    <w:rsid w:val="043B10FF"/>
    <w:rsid w:val="04AD3469"/>
    <w:rsid w:val="05027CB6"/>
    <w:rsid w:val="05536B20"/>
    <w:rsid w:val="0599432F"/>
    <w:rsid w:val="068B5A0C"/>
    <w:rsid w:val="096802A0"/>
    <w:rsid w:val="097C1F9D"/>
    <w:rsid w:val="09E3201C"/>
    <w:rsid w:val="0A00672A"/>
    <w:rsid w:val="0A454A85"/>
    <w:rsid w:val="0ABC5BC4"/>
    <w:rsid w:val="0B3D3097"/>
    <w:rsid w:val="0BCF0AAA"/>
    <w:rsid w:val="0BE8391A"/>
    <w:rsid w:val="0CA95FE1"/>
    <w:rsid w:val="0CBA3508"/>
    <w:rsid w:val="0CE265BB"/>
    <w:rsid w:val="0DD26630"/>
    <w:rsid w:val="0DE6032D"/>
    <w:rsid w:val="0E1924B1"/>
    <w:rsid w:val="0E947D89"/>
    <w:rsid w:val="0F331350"/>
    <w:rsid w:val="0F6132AC"/>
    <w:rsid w:val="0F9718DF"/>
    <w:rsid w:val="10CF6E57"/>
    <w:rsid w:val="11270A41"/>
    <w:rsid w:val="12244F80"/>
    <w:rsid w:val="12555A81"/>
    <w:rsid w:val="126D6927"/>
    <w:rsid w:val="13433B2C"/>
    <w:rsid w:val="135D699C"/>
    <w:rsid w:val="14353475"/>
    <w:rsid w:val="14C0251A"/>
    <w:rsid w:val="158D576B"/>
    <w:rsid w:val="15AA6321"/>
    <w:rsid w:val="15B36D47"/>
    <w:rsid w:val="15CA2D3E"/>
    <w:rsid w:val="16EF0253"/>
    <w:rsid w:val="16F47617"/>
    <w:rsid w:val="17487963"/>
    <w:rsid w:val="17FD51E2"/>
    <w:rsid w:val="180E64B6"/>
    <w:rsid w:val="182B52BA"/>
    <w:rsid w:val="183E57B7"/>
    <w:rsid w:val="18721A3A"/>
    <w:rsid w:val="18C05993"/>
    <w:rsid w:val="18E90CD1"/>
    <w:rsid w:val="18FF4051"/>
    <w:rsid w:val="191B713B"/>
    <w:rsid w:val="19213825"/>
    <w:rsid w:val="195E521C"/>
    <w:rsid w:val="196E7B27"/>
    <w:rsid w:val="19E03E83"/>
    <w:rsid w:val="19FC44FB"/>
    <w:rsid w:val="1A4B1C44"/>
    <w:rsid w:val="1A4C776A"/>
    <w:rsid w:val="1BD17F27"/>
    <w:rsid w:val="1C6C5EA1"/>
    <w:rsid w:val="1CD81789"/>
    <w:rsid w:val="1CE43C8A"/>
    <w:rsid w:val="1D187DD7"/>
    <w:rsid w:val="1D976F4E"/>
    <w:rsid w:val="1E2702D2"/>
    <w:rsid w:val="1E575389"/>
    <w:rsid w:val="1E676920"/>
    <w:rsid w:val="1EA77665"/>
    <w:rsid w:val="1EAD2F42"/>
    <w:rsid w:val="1EE53CE9"/>
    <w:rsid w:val="1F226CEB"/>
    <w:rsid w:val="1F494278"/>
    <w:rsid w:val="20174376"/>
    <w:rsid w:val="201E5705"/>
    <w:rsid w:val="214E3DC8"/>
    <w:rsid w:val="217E28FF"/>
    <w:rsid w:val="21A659B2"/>
    <w:rsid w:val="21C1459A"/>
    <w:rsid w:val="22574EFE"/>
    <w:rsid w:val="22D622C7"/>
    <w:rsid w:val="22D95913"/>
    <w:rsid w:val="22DE333F"/>
    <w:rsid w:val="234E4553"/>
    <w:rsid w:val="237A70F6"/>
    <w:rsid w:val="23A6613D"/>
    <w:rsid w:val="23AE0B4E"/>
    <w:rsid w:val="24BE74B6"/>
    <w:rsid w:val="25440C67"/>
    <w:rsid w:val="255D282B"/>
    <w:rsid w:val="26437C73"/>
    <w:rsid w:val="268E6CEC"/>
    <w:rsid w:val="269229A8"/>
    <w:rsid w:val="26997893"/>
    <w:rsid w:val="26B172D2"/>
    <w:rsid w:val="27361586"/>
    <w:rsid w:val="273B4DEE"/>
    <w:rsid w:val="279544FE"/>
    <w:rsid w:val="28425D08"/>
    <w:rsid w:val="28F2772E"/>
    <w:rsid w:val="29804D3A"/>
    <w:rsid w:val="2AE337D3"/>
    <w:rsid w:val="2BD33847"/>
    <w:rsid w:val="2BD44FDA"/>
    <w:rsid w:val="2DEB679E"/>
    <w:rsid w:val="2EB21E3A"/>
    <w:rsid w:val="2EBD433B"/>
    <w:rsid w:val="2F1FC9D2"/>
    <w:rsid w:val="30782C0F"/>
    <w:rsid w:val="30B11C7D"/>
    <w:rsid w:val="30BD0622"/>
    <w:rsid w:val="31130176"/>
    <w:rsid w:val="31484458"/>
    <w:rsid w:val="3227669B"/>
    <w:rsid w:val="32EE71E8"/>
    <w:rsid w:val="33B0446E"/>
    <w:rsid w:val="34030355"/>
    <w:rsid w:val="34394463"/>
    <w:rsid w:val="348F22D5"/>
    <w:rsid w:val="35FB1672"/>
    <w:rsid w:val="36932551"/>
    <w:rsid w:val="36AB2277"/>
    <w:rsid w:val="381B27FE"/>
    <w:rsid w:val="38613F89"/>
    <w:rsid w:val="388C7957"/>
    <w:rsid w:val="38B14F10"/>
    <w:rsid w:val="394915ED"/>
    <w:rsid w:val="39A64349"/>
    <w:rsid w:val="3A4138D4"/>
    <w:rsid w:val="3AE0388B"/>
    <w:rsid w:val="3B710360"/>
    <w:rsid w:val="3B892174"/>
    <w:rsid w:val="3BD322AF"/>
    <w:rsid w:val="3CB94393"/>
    <w:rsid w:val="3D033FB9"/>
    <w:rsid w:val="3D1912D6"/>
    <w:rsid w:val="3D5B18EE"/>
    <w:rsid w:val="3D632551"/>
    <w:rsid w:val="3E9A1FA2"/>
    <w:rsid w:val="3F406FEE"/>
    <w:rsid w:val="3F536D21"/>
    <w:rsid w:val="3FF83425"/>
    <w:rsid w:val="404843AC"/>
    <w:rsid w:val="40493C80"/>
    <w:rsid w:val="40774FC4"/>
    <w:rsid w:val="40896772"/>
    <w:rsid w:val="40D44428"/>
    <w:rsid w:val="40FA31CC"/>
    <w:rsid w:val="418D4040"/>
    <w:rsid w:val="41D43A1D"/>
    <w:rsid w:val="42446DF5"/>
    <w:rsid w:val="43095949"/>
    <w:rsid w:val="43170066"/>
    <w:rsid w:val="43727D1C"/>
    <w:rsid w:val="443D7CB4"/>
    <w:rsid w:val="44A41DCD"/>
    <w:rsid w:val="44FC0160"/>
    <w:rsid w:val="45912351"/>
    <w:rsid w:val="46326F64"/>
    <w:rsid w:val="465A4182"/>
    <w:rsid w:val="46716462"/>
    <w:rsid w:val="46DD52A9"/>
    <w:rsid w:val="47060B1D"/>
    <w:rsid w:val="47835CCA"/>
    <w:rsid w:val="47B10A89"/>
    <w:rsid w:val="47B24801"/>
    <w:rsid w:val="48147846"/>
    <w:rsid w:val="48713324"/>
    <w:rsid w:val="492B03C7"/>
    <w:rsid w:val="494F6CEC"/>
    <w:rsid w:val="4A3541D0"/>
    <w:rsid w:val="4B094313"/>
    <w:rsid w:val="4B0B4954"/>
    <w:rsid w:val="4B797B0F"/>
    <w:rsid w:val="4BD50ABE"/>
    <w:rsid w:val="4D573E80"/>
    <w:rsid w:val="4DBD7A5B"/>
    <w:rsid w:val="4DD54DA5"/>
    <w:rsid w:val="4E8B1908"/>
    <w:rsid w:val="4F600CF4"/>
    <w:rsid w:val="505446A7"/>
    <w:rsid w:val="50593A6B"/>
    <w:rsid w:val="51432318"/>
    <w:rsid w:val="516E1AB0"/>
    <w:rsid w:val="51A91155"/>
    <w:rsid w:val="52140592"/>
    <w:rsid w:val="52AD4542"/>
    <w:rsid w:val="52DE64AA"/>
    <w:rsid w:val="533267F6"/>
    <w:rsid w:val="53654E1D"/>
    <w:rsid w:val="536C7F5A"/>
    <w:rsid w:val="539F20DD"/>
    <w:rsid w:val="53A5521A"/>
    <w:rsid w:val="53A70F92"/>
    <w:rsid w:val="543074C8"/>
    <w:rsid w:val="559A7000"/>
    <w:rsid w:val="55F85AD5"/>
    <w:rsid w:val="5689497F"/>
    <w:rsid w:val="574D3BFE"/>
    <w:rsid w:val="575E22AF"/>
    <w:rsid w:val="581A7F84"/>
    <w:rsid w:val="58515970"/>
    <w:rsid w:val="58F509F1"/>
    <w:rsid w:val="592A2449"/>
    <w:rsid w:val="594766F0"/>
    <w:rsid w:val="596D4A2C"/>
    <w:rsid w:val="59745DBA"/>
    <w:rsid w:val="5A225816"/>
    <w:rsid w:val="5B6640C5"/>
    <w:rsid w:val="5BF62AB6"/>
    <w:rsid w:val="5D003981"/>
    <w:rsid w:val="5D6A453D"/>
    <w:rsid w:val="5D814602"/>
    <w:rsid w:val="5E2C35A0"/>
    <w:rsid w:val="5E8E347A"/>
    <w:rsid w:val="5EF17565"/>
    <w:rsid w:val="604C7149"/>
    <w:rsid w:val="60AC7BE7"/>
    <w:rsid w:val="60E455D3"/>
    <w:rsid w:val="614B38A4"/>
    <w:rsid w:val="61B52ACC"/>
    <w:rsid w:val="61E11B13"/>
    <w:rsid w:val="634560D1"/>
    <w:rsid w:val="644D16E1"/>
    <w:rsid w:val="645C60CA"/>
    <w:rsid w:val="648D7D30"/>
    <w:rsid w:val="65653B5D"/>
    <w:rsid w:val="65FF4AB7"/>
    <w:rsid w:val="66140709"/>
    <w:rsid w:val="672D1356"/>
    <w:rsid w:val="674548F2"/>
    <w:rsid w:val="676E3E49"/>
    <w:rsid w:val="67DE96A9"/>
    <w:rsid w:val="68560D88"/>
    <w:rsid w:val="687F5BE1"/>
    <w:rsid w:val="69CB37D4"/>
    <w:rsid w:val="6A2F17C5"/>
    <w:rsid w:val="6A460108"/>
    <w:rsid w:val="6A9516EC"/>
    <w:rsid w:val="6AA638F9"/>
    <w:rsid w:val="6B0A3E88"/>
    <w:rsid w:val="6BA8544F"/>
    <w:rsid w:val="6BAC4F3F"/>
    <w:rsid w:val="6BBA3B00"/>
    <w:rsid w:val="6C1929E0"/>
    <w:rsid w:val="6C6B6BA9"/>
    <w:rsid w:val="6D2A0812"/>
    <w:rsid w:val="6D765805"/>
    <w:rsid w:val="6D7F4CE1"/>
    <w:rsid w:val="6E0E3C8F"/>
    <w:rsid w:val="6F6D49C9"/>
    <w:rsid w:val="6F9208F0"/>
    <w:rsid w:val="7040034C"/>
    <w:rsid w:val="70433998"/>
    <w:rsid w:val="707149AA"/>
    <w:rsid w:val="70B623BC"/>
    <w:rsid w:val="70C525FF"/>
    <w:rsid w:val="71127830"/>
    <w:rsid w:val="718030F6"/>
    <w:rsid w:val="726522EC"/>
    <w:rsid w:val="72655E48"/>
    <w:rsid w:val="72F773E8"/>
    <w:rsid w:val="736F293A"/>
    <w:rsid w:val="738F5872"/>
    <w:rsid w:val="748702F8"/>
    <w:rsid w:val="75091655"/>
    <w:rsid w:val="752244C4"/>
    <w:rsid w:val="75DE03EB"/>
    <w:rsid w:val="76A52178"/>
    <w:rsid w:val="777C610E"/>
    <w:rsid w:val="77E56067"/>
    <w:rsid w:val="7847671C"/>
    <w:rsid w:val="786F17CF"/>
    <w:rsid w:val="796C21B2"/>
    <w:rsid w:val="79CE69C9"/>
    <w:rsid w:val="79D57D57"/>
    <w:rsid w:val="7A24483B"/>
    <w:rsid w:val="7A7B08FF"/>
    <w:rsid w:val="7ADB4DD1"/>
    <w:rsid w:val="7AF366E7"/>
    <w:rsid w:val="7B093350"/>
    <w:rsid w:val="7BBFE852"/>
    <w:rsid w:val="7BFC15CB"/>
    <w:rsid w:val="7C3C40BE"/>
    <w:rsid w:val="7C7C095E"/>
    <w:rsid w:val="7C88395E"/>
    <w:rsid w:val="7CDF27DC"/>
    <w:rsid w:val="7D7E4262"/>
    <w:rsid w:val="7E140A30"/>
    <w:rsid w:val="7E2E3EDA"/>
    <w:rsid w:val="7E6F2DC0"/>
    <w:rsid w:val="7F3D2627"/>
    <w:rsid w:val="7F785F75"/>
    <w:rsid w:val="7FB80D8B"/>
    <w:rsid w:val="7FBF64F6"/>
    <w:rsid w:val="7FE77C02"/>
    <w:rsid w:val="7FFB4057"/>
    <w:rsid w:val="7FFF1FD6"/>
    <w:rsid w:val="9FBFCD03"/>
    <w:rsid w:val="AFEFCE2F"/>
    <w:rsid w:val="D6697C9B"/>
    <w:rsid w:val="DDEFCFA7"/>
    <w:rsid w:val="F3DB8EF6"/>
    <w:rsid w:val="F6FF3895"/>
    <w:rsid w:val="F7B7A177"/>
    <w:rsid w:val="FF9BA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5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6">
    <w:name w:val="标题 1 字符"/>
    <w:basedOn w:val="1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未处理的提及1"/>
    <w:basedOn w:val="14"/>
    <w:unhideWhenUsed/>
    <w:qFormat/>
    <w:uiPriority w:val="99"/>
    <w:rPr>
      <w:color w:val="605E5C"/>
      <w:shd w:val="clear" w:color="auto" w:fill="E1DFDD"/>
    </w:rPr>
  </w:style>
  <w:style w:type="paragraph" w:customStyle="1" w:styleId="19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标题 3 字符"/>
    <w:basedOn w:val="14"/>
    <w:link w:val="4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8.jpeg"/><Relationship Id="rId35" Type="http://schemas.openxmlformats.org/officeDocument/2006/relationships/image" Target="media/image27.jpeg"/><Relationship Id="rId34" Type="http://schemas.openxmlformats.org/officeDocument/2006/relationships/image" Target="media/image26.jpe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header" Target="header1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2773</Words>
  <Characters>2977</Characters>
  <Lines>30</Lines>
  <Paragraphs>8</Paragraphs>
  <TotalTime>0</TotalTime>
  <ScaleCrop>false</ScaleCrop>
  <LinksUpToDate>false</LinksUpToDate>
  <CharactersWithSpaces>3089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2020-08-11T22:56:00Z</dcterms:created>
  <dc:creator>邓 广勋</dc:creator>
  <cp:lastModifiedBy>笑月</cp:lastModifiedBy>
  <dcterms:modified xsi:type="dcterms:W3CDTF">2022-12-26T04:54:07Z</dcterms:modified>
  <cp:revision>887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5A1025D13E287DDEF124DE621E001577</vt:lpwstr>
  </property>
</Properties>
</file>